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9F08F" w14:textId="77777777" w:rsidR="000873B5" w:rsidRPr="00296FBA" w:rsidRDefault="000873B5" w:rsidP="000873B5">
      <w:pPr>
        <w:spacing w:line="240" w:lineRule="auto"/>
        <w:jc w:val="center"/>
        <w:rPr>
          <w:rFonts w:ascii="Times New Roman" w:eastAsia="Calibri" w:hAnsi="Times New Roman" w:cs="Times New Roman"/>
          <w:sz w:val="36"/>
          <w:szCs w:val="36"/>
          <w:u w:val="single"/>
        </w:rPr>
      </w:pPr>
      <w:r w:rsidRPr="00296FBA">
        <w:rPr>
          <w:rFonts w:ascii="Times New Roman" w:eastAsia="Calibri" w:hAnsi="Times New Roman" w:cs="Times New Roman"/>
          <w:b/>
          <w:sz w:val="36"/>
          <w:szCs w:val="36"/>
          <w:u w:val="single"/>
        </w:rPr>
        <w:t>Public Utility Commission of Texas</w:t>
      </w:r>
    </w:p>
    <w:p w14:paraId="270E9529" w14:textId="7EF85E36" w:rsidR="000873B5" w:rsidRPr="00AB5B14" w:rsidRDefault="000873B5" w:rsidP="006A143A">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TO:</w:t>
      </w:r>
      <w:r w:rsidRPr="00AB5B14">
        <w:rPr>
          <w:rFonts w:ascii="Times New Roman" w:eastAsia="Times New Roman" w:hAnsi="Times New Roman" w:cs="Times New Roman"/>
          <w:sz w:val="24"/>
          <w:szCs w:val="24"/>
        </w:rPr>
        <w:tab/>
      </w:r>
      <w:r w:rsidR="005710FD">
        <w:rPr>
          <w:rFonts w:ascii="Times New Roman" w:eastAsia="Times New Roman" w:hAnsi="Times New Roman" w:cs="Times New Roman"/>
          <w:sz w:val="24"/>
          <w:szCs w:val="24"/>
        </w:rPr>
        <w:t>John Harrison</w:t>
      </w:r>
      <w:r w:rsidRPr="00AB5B14">
        <w:rPr>
          <w:rFonts w:ascii="Times New Roman" w:hAnsi="Times New Roman" w:cs="Times New Roman"/>
          <w:sz w:val="24"/>
          <w:szCs w:val="24"/>
        </w:rPr>
        <w:t>, Attorney</w:t>
      </w:r>
    </w:p>
    <w:p w14:paraId="757D1F6E" w14:textId="77777777" w:rsidR="000873B5" w:rsidRPr="00AB5B14" w:rsidRDefault="000873B5" w:rsidP="006A143A">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sz w:val="24"/>
          <w:szCs w:val="24"/>
        </w:rPr>
        <w:tab/>
        <w:t>Legal Division</w:t>
      </w:r>
    </w:p>
    <w:p w14:paraId="3C6E8FBA" w14:textId="77777777" w:rsidR="000873B5" w:rsidRPr="00AB5B14" w:rsidRDefault="000873B5" w:rsidP="006A143A">
      <w:pPr>
        <w:spacing w:after="0" w:line="240" w:lineRule="auto"/>
        <w:jc w:val="both"/>
        <w:rPr>
          <w:rFonts w:ascii="Times New Roman" w:eastAsia="Times New Roman" w:hAnsi="Times New Roman" w:cs="Times New Roman"/>
          <w:sz w:val="24"/>
          <w:szCs w:val="24"/>
        </w:rPr>
      </w:pPr>
    </w:p>
    <w:p w14:paraId="45437AEC" w14:textId="1C89173C" w:rsidR="00A83D47" w:rsidRDefault="000873B5" w:rsidP="008616F5">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FROM:</w:t>
      </w:r>
      <w:r w:rsidRPr="00AB5B14">
        <w:rPr>
          <w:rFonts w:ascii="Times New Roman" w:eastAsia="Times New Roman" w:hAnsi="Times New Roman" w:cs="Times New Roman"/>
          <w:sz w:val="24"/>
          <w:szCs w:val="24"/>
        </w:rPr>
        <w:tab/>
      </w:r>
      <w:r w:rsidR="00473CA2">
        <w:rPr>
          <w:rFonts w:ascii="Times New Roman" w:eastAsia="Times New Roman" w:hAnsi="Times New Roman" w:cs="Times New Roman"/>
          <w:sz w:val="24"/>
          <w:szCs w:val="24"/>
        </w:rPr>
        <w:t>Leila Guerrero</w:t>
      </w:r>
    </w:p>
    <w:p w14:paraId="1DA6A2D9" w14:textId="3A19FBE7" w:rsidR="00A83D47" w:rsidRDefault="00A83D47" w:rsidP="006A143A">
      <w:pPr>
        <w:tabs>
          <w:tab w:val="left"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Rate Regulation Division</w:t>
      </w:r>
    </w:p>
    <w:p w14:paraId="11E1A3C3" w14:textId="77777777" w:rsidR="00C9148A" w:rsidRDefault="00C9148A" w:rsidP="006A143A">
      <w:pPr>
        <w:tabs>
          <w:tab w:val="left" w:pos="1440"/>
        </w:tabs>
        <w:spacing w:after="0" w:line="240" w:lineRule="auto"/>
        <w:jc w:val="both"/>
        <w:rPr>
          <w:rFonts w:ascii="Times New Roman" w:hAnsi="Times New Roman" w:cs="Times New Roman"/>
          <w:sz w:val="24"/>
          <w:szCs w:val="24"/>
        </w:rPr>
      </w:pPr>
    </w:p>
    <w:p w14:paraId="0CC68D7A" w14:textId="16A0A6B8" w:rsidR="000873B5" w:rsidRPr="00532718" w:rsidRDefault="000873B5" w:rsidP="008616F5">
      <w:pPr>
        <w:tabs>
          <w:tab w:val="left" w:pos="1440"/>
        </w:tabs>
        <w:spacing w:after="0" w:line="240" w:lineRule="auto"/>
        <w:jc w:val="both"/>
        <w:rPr>
          <w:rFonts w:ascii="Times New Roman" w:eastAsia="Times New Roman" w:hAnsi="Times New Roman" w:cs="Times New Roman"/>
          <w:color w:val="FF0000"/>
          <w:sz w:val="24"/>
          <w:szCs w:val="24"/>
        </w:rPr>
      </w:pPr>
      <w:r w:rsidRPr="00AB5B14">
        <w:rPr>
          <w:rFonts w:ascii="Times New Roman" w:eastAsia="Times New Roman" w:hAnsi="Times New Roman" w:cs="Times New Roman"/>
          <w:b/>
          <w:sz w:val="24"/>
          <w:szCs w:val="24"/>
        </w:rPr>
        <w:t>DATE:</w:t>
      </w:r>
      <w:r w:rsidRPr="00AB5B14">
        <w:rPr>
          <w:rFonts w:ascii="Times New Roman" w:eastAsia="Times New Roman" w:hAnsi="Times New Roman" w:cs="Times New Roman"/>
          <w:sz w:val="24"/>
          <w:szCs w:val="24"/>
        </w:rPr>
        <w:t xml:space="preserve">  </w:t>
      </w:r>
      <w:r w:rsidRPr="00AB5B14">
        <w:rPr>
          <w:rFonts w:ascii="Times New Roman" w:eastAsia="Times New Roman" w:hAnsi="Times New Roman" w:cs="Times New Roman"/>
          <w:sz w:val="24"/>
          <w:szCs w:val="24"/>
        </w:rPr>
        <w:tab/>
      </w:r>
      <w:r w:rsidR="00207984">
        <w:rPr>
          <w:rFonts w:ascii="Times New Roman" w:eastAsia="Times New Roman" w:hAnsi="Times New Roman" w:cs="Times New Roman"/>
          <w:sz w:val="24"/>
          <w:szCs w:val="24"/>
        </w:rPr>
        <w:t>March 5, 2020</w:t>
      </w:r>
      <w:bookmarkStart w:id="0" w:name="_GoBack"/>
      <w:bookmarkEnd w:id="0"/>
    </w:p>
    <w:p w14:paraId="382E280F" w14:textId="77777777" w:rsidR="00426CED" w:rsidRPr="00AB5B14" w:rsidRDefault="00426CED">
      <w:pPr>
        <w:tabs>
          <w:tab w:val="left" w:pos="1440"/>
          <w:tab w:val="right" w:pos="9360"/>
        </w:tabs>
        <w:spacing w:after="0" w:line="240" w:lineRule="auto"/>
        <w:jc w:val="both"/>
        <w:rPr>
          <w:rFonts w:ascii="Times New Roman" w:eastAsia="Times New Roman" w:hAnsi="Times New Roman" w:cs="Times New Roman"/>
          <w:sz w:val="24"/>
          <w:szCs w:val="24"/>
        </w:rPr>
      </w:pPr>
    </w:p>
    <w:p w14:paraId="5DC39DC4" w14:textId="30B481C7" w:rsidR="000873B5" w:rsidRPr="00C20DF9" w:rsidRDefault="000873B5">
      <w:pPr>
        <w:tabs>
          <w:tab w:val="left" w:pos="1440"/>
        </w:tabs>
        <w:spacing w:after="0" w:line="240" w:lineRule="auto"/>
        <w:ind w:left="1440" w:hanging="1440"/>
        <w:jc w:val="both"/>
        <w:rPr>
          <w:rFonts w:ascii="Times New Roman" w:eastAsia="Times New Roman" w:hAnsi="Times New Roman" w:cs="Times New Roman"/>
          <w:i/>
          <w:sz w:val="24"/>
          <w:szCs w:val="24"/>
        </w:rPr>
      </w:pPr>
      <w:r w:rsidRPr="00AB5B14">
        <w:rPr>
          <w:rFonts w:ascii="Times New Roman" w:eastAsia="Times New Roman" w:hAnsi="Times New Roman" w:cs="Times New Roman"/>
          <w:b/>
          <w:sz w:val="24"/>
          <w:szCs w:val="24"/>
        </w:rPr>
        <w:t>SUBJECT:</w:t>
      </w:r>
      <w:r w:rsidRPr="00AB5B14">
        <w:rPr>
          <w:rFonts w:ascii="Times New Roman" w:eastAsia="Times New Roman" w:hAnsi="Times New Roman" w:cs="Times New Roman"/>
          <w:b/>
          <w:sz w:val="24"/>
          <w:szCs w:val="24"/>
        </w:rPr>
        <w:tab/>
      </w:r>
      <w:r>
        <w:rPr>
          <w:rFonts w:ascii="Times New Roman" w:eastAsia="Times New Roman" w:hAnsi="Times New Roman" w:cs="Times New Roman"/>
          <w:b/>
          <w:i/>
          <w:sz w:val="24"/>
          <w:szCs w:val="24"/>
        </w:rPr>
        <w:t>Docket No. 4</w:t>
      </w:r>
      <w:r w:rsidR="00EE16D0">
        <w:rPr>
          <w:rFonts w:ascii="Times New Roman" w:eastAsia="Times New Roman" w:hAnsi="Times New Roman" w:cs="Times New Roman"/>
          <w:b/>
          <w:i/>
          <w:sz w:val="24"/>
          <w:szCs w:val="24"/>
        </w:rPr>
        <w:t>7161</w:t>
      </w:r>
      <w:r w:rsidR="009A6B0B">
        <w:rPr>
          <w:rFonts w:ascii="Times New Roman" w:eastAsia="Times New Roman" w:hAnsi="Times New Roman" w:cs="Times New Roman"/>
          <w:i/>
          <w:sz w:val="24"/>
          <w:szCs w:val="24"/>
          <w:lang w:val="en-CA"/>
        </w:rPr>
        <w:t>:</w:t>
      </w:r>
      <w:r>
        <w:rPr>
          <w:rFonts w:ascii="Times New Roman" w:eastAsia="Times New Roman" w:hAnsi="Times New Roman" w:cs="Times New Roman"/>
          <w:i/>
          <w:sz w:val="24"/>
          <w:szCs w:val="24"/>
          <w:lang w:val="en-CA"/>
        </w:rPr>
        <w:t xml:space="preserve"> </w:t>
      </w:r>
      <w:r w:rsidR="009A6B0B">
        <w:rPr>
          <w:rFonts w:ascii="Times New Roman" w:eastAsia="Times New Roman" w:hAnsi="Times New Roman" w:cs="Times New Roman"/>
          <w:i/>
          <w:sz w:val="24"/>
          <w:szCs w:val="24"/>
          <w:lang w:val="en-CA"/>
        </w:rPr>
        <w:t xml:space="preserve"> </w:t>
      </w:r>
      <w:r>
        <w:rPr>
          <w:rFonts w:ascii="Times New Roman" w:eastAsia="Times New Roman" w:hAnsi="Times New Roman" w:cs="Times New Roman"/>
          <w:i/>
          <w:sz w:val="24"/>
          <w:szCs w:val="24"/>
        </w:rPr>
        <w:t xml:space="preserve">Application of </w:t>
      </w:r>
      <w:r w:rsidR="00EE16D0">
        <w:rPr>
          <w:rFonts w:ascii="Times New Roman" w:eastAsia="Times New Roman" w:hAnsi="Times New Roman" w:cs="Times New Roman"/>
          <w:i/>
          <w:sz w:val="24"/>
          <w:szCs w:val="24"/>
        </w:rPr>
        <w:t xml:space="preserve">Kerr County Water Systems, LLC </w:t>
      </w:r>
      <w:r>
        <w:rPr>
          <w:rFonts w:ascii="Times New Roman" w:eastAsia="Times New Roman" w:hAnsi="Times New Roman" w:cs="Times New Roman"/>
          <w:i/>
          <w:sz w:val="24"/>
          <w:szCs w:val="24"/>
        </w:rPr>
        <w:t>for Authority to Change Rates</w:t>
      </w:r>
    </w:p>
    <w:p w14:paraId="34884BA2" w14:textId="77777777" w:rsidR="000873B5" w:rsidRPr="00AB5B14" w:rsidRDefault="000873B5">
      <w:pPr>
        <w:tabs>
          <w:tab w:val="left" w:pos="1440"/>
        </w:tabs>
        <w:spacing w:after="0" w:line="240" w:lineRule="auto"/>
        <w:ind w:left="1440" w:hanging="1440"/>
        <w:jc w:val="both"/>
        <w:rPr>
          <w:rFonts w:ascii="Times New Roman" w:eastAsia="Times New Roman" w:hAnsi="Times New Roman" w:cs="Times New Roman"/>
          <w:sz w:val="24"/>
          <w:szCs w:val="24"/>
        </w:rPr>
      </w:pPr>
    </w:p>
    <w:p w14:paraId="6BCA611D" w14:textId="77777777" w:rsidR="000873B5" w:rsidRDefault="000873B5">
      <w:pPr>
        <w:tabs>
          <w:tab w:val="left" w:pos="0"/>
        </w:tabs>
        <w:spacing w:after="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Background</w:t>
      </w:r>
    </w:p>
    <w:p w14:paraId="4DFC7884" w14:textId="77777777" w:rsidR="00D00616" w:rsidRDefault="00D00616">
      <w:pPr>
        <w:tabs>
          <w:tab w:val="left" w:pos="0"/>
        </w:tabs>
        <w:spacing w:after="0" w:line="240" w:lineRule="auto"/>
        <w:jc w:val="both"/>
        <w:rPr>
          <w:rFonts w:ascii="Times New Roman" w:eastAsia="Times New Roman" w:hAnsi="Times New Roman" w:cs="Times New Roman"/>
          <w:b/>
          <w:sz w:val="24"/>
          <w:szCs w:val="24"/>
          <w:u w:val="single"/>
        </w:rPr>
      </w:pPr>
    </w:p>
    <w:p w14:paraId="69A837D7" w14:textId="3578C971" w:rsidR="004407F9" w:rsidRPr="009C5DED" w:rsidRDefault="00D00616" w:rsidP="00FE031B">
      <w:pPr>
        <w:widowControl w:val="0"/>
        <w:autoSpaceDE w:val="0"/>
        <w:autoSpaceDN w:val="0"/>
        <w:adjustRightInd w:val="0"/>
        <w:spacing w:after="0" w:line="240" w:lineRule="auto"/>
        <w:jc w:val="both"/>
        <w:rPr>
          <w:rFonts w:ascii="Times New Roman" w:hAnsi="Times New Roman" w:cs="Times New Roman"/>
          <w:sz w:val="24"/>
          <w:szCs w:val="24"/>
        </w:rPr>
      </w:pPr>
      <w:r w:rsidRPr="00D00616">
        <w:rPr>
          <w:rFonts w:ascii="Times New Roman" w:hAnsi="Times New Roman" w:cs="Times New Roman"/>
          <w:sz w:val="24"/>
          <w:szCs w:val="24"/>
        </w:rPr>
        <w:t>On July 7, 2017</w:t>
      </w:r>
      <w:r>
        <w:rPr>
          <w:rFonts w:ascii="Times New Roman" w:hAnsi="Times New Roman" w:cs="Times New Roman"/>
          <w:sz w:val="24"/>
          <w:szCs w:val="24"/>
        </w:rPr>
        <w:t>,</w:t>
      </w:r>
      <w:r w:rsidRPr="00D00616">
        <w:rPr>
          <w:rFonts w:ascii="Times New Roman" w:hAnsi="Times New Roman" w:cs="Times New Roman"/>
          <w:sz w:val="24"/>
          <w:szCs w:val="24"/>
        </w:rPr>
        <w:t xml:space="preserve"> Kerr County Water Systems, LLC (</w:t>
      </w:r>
      <w:r w:rsidR="00D0729E">
        <w:rPr>
          <w:rFonts w:ascii="Times New Roman" w:hAnsi="Times New Roman" w:cs="Times New Roman"/>
          <w:sz w:val="24"/>
          <w:szCs w:val="24"/>
        </w:rPr>
        <w:t xml:space="preserve">Kerr County or </w:t>
      </w:r>
      <w:r w:rsidR="006A143A">
        <w:rPr>
          <w:rFonts w:ascii="Times New Roman" w:hAnsi="Times New Roman" w:cs="Times New Roman"/>
          <w:sz w:val="24"/>
          <w:szCs w:val="24"/>
        </w:rPr>
        <w:t>Applicant</w:t>
      </w:r>
      <w:r w:rsidRPr="00D00616">
        <w:rPr>
          <w:rFonts w:ascii="Times New Roman" w:hAnsi="Times New Roman" w:cs="Times New Roman"/>
          <w:sz w:val="24"/>
          <w:szCs w:val="24"/>
        </w:rPr>
        <w:t>)</w:t>
      </w:r>
      <w:r w:rsidR="00D0729E">
        <w:rPr>
          <w:rFonts w:ascii="Times New Roman" w:hAnsi="Times New Roman" w:cs="Times New Roman"/>
          <w:sz w:val="24"/>
          <w:szCs w:val="24"/>
        </w:rPr>
        <w:t>, which holds</w:t>
      </w:r>
      <w:r w:rsidRPr="00D00616">
        <w:rPr>
          <w:rFonts w:ascii="Times New Roman" w:hAnsi="Times New Roman" w:cs="Times New Roman"/>
          <w:sz w:val="24"/>
          <w:szCs w:val="24"/>
        </w:rPr>
        <w:t xml:space="preserve"> Certificate of Convenience and Necessity No. 13166, filed an application with the Public Utility Commission of Texas (Commission) for a water rate</w:t>
      </w:r>
      <w:r w:rsidR="00D0729E">
        <w:rPr>
          <w:rFonts w:ascii="Times New Roman" w:hAnsi="Times New Roman" w:cs="Times New Roman"/>
          <w:sz w:val="24"/>
          <w:szCs w:val="24"/>
        </w:rPr>
        <w:t xml:space="preserve"> and </w:t>
      </w:r>
      <w:r w:rsidRPr="00D00616">
        <w:rPr>
          <w:rFonts w:ascii="Times New Roman" w:hAnsi="Times New Roman" w:cs="Times New Roman"/>
          <w:sz w:val="24"/>
          <w:szCs w:val="24"/>
        </w:rPr>
        <w:t>tariff change</w:t>
      </w:r>
      <w:r w:rsidR="00971CCD">
        <w:rPr>
          <w:rFonts w:ascii="Times New Roman" w:hAnsi="Times New Roman" w:cs="Times New Roman"/>
          <w:sz w:val="24"/>
          <w:szCs w:val="24"/>
        </w:rPr>
        <w:t xml:space="preserve"> with an effective date of August </w:t>
      </w:r>
      <w:r w:rsidR="00EF2C6E">
        <w:rPr>
          <w:rFonts w:ascii="Times New Roman" w:hAnsi="Times New Roman" w:cs="Times New Roman"/>
          <w:sz w:val="24"/>
          <w:szCs w:val="24"/>
        </w:rPr>
        <w:t>6</w:t>
      </w:r>
      <w:r w:rsidR="00971CCD">
        <w:rPr>
          <w:rFonts w:ascii="Times New Roman" w:hAnsi="Times New Roman" w:cs="Times New Roman"/>
          <w:sz w:val="24"/>
          <w:szCs w:val="24"/>
        </w:rPr>
        <w:t>, 2017,</w:t>
      </w:r>
      <w:r w:rsidRPr="00D00616">
        <w:rPr>
          <w:rFonts w:ascii="Times New Roman" w:hAnsi="Times New Roman" w:cs="Times New Roman"/>
          <w:sz w:val="24"/>
          <w:szCs w:val="24"/>
        </w:rPr>
        <w:t xml:space="preserve"> in </w:t>
      </w:r>
      <w:r w:rsidR="001D1F3C">
        <w:rPr>
          <w:rFonts w:ascii="Times New Roman" w:hAnsi="Times New Roman" w:cs="Times New Roman"/>
          <w:sz w:val="24"/>
          <w:szCs w:val="24"/>
        </w:rPr>
        <w:t>Kerr</w:t>
      </w:r>
      <w:r w:rsidRPr="00D00616">
        <w:rPr>
          <w:rFonts w:ascii="Times New Roman" w:hAnsi="Times New Roman" w:cs="Times New Roman"/>
          <w:sz w:val="24"/>
          <w:szCs w:val="24"/>
        </w:rPr>
        <w:t xml:space="preserve"> County</w:t>
      </w:r>
      <w:r>
        <w:rPr>
          <w:rFonts w:ascii="Times New Roman" w:hAnsi="Times New Roman" w:cs="Times New Roman"/>
          <w:sz w:val="24"/>
          <w:szCs w:val="24"/>
        </w:rPr>
        <w:t>, Texas</w:t>
      </w:r>
      <w:r w:rsidRPr="00D0061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The increase affects approximately</w:t>
      </w:r>
      <w:r w:rsidR="00C45F1D">
        <w:rPr>
          <w:rFonts w:ascii="Times New Roman" w:eastAsia="Times New Roman" w:hAnsi="Times New Roman" w:cs="Times New Roman"/>
          <w:sz w:val="24"/>
          <w:szCs w:val="24"/>
        </w:rPr>
        <w:t xml:space="preserve"> </w:t>
      </w:r>
      <w:r w:rsidRPr="00C45F1D">
        <w:rPr>
          <w:rFonts w:ascii="Times New Roman" w:eastAsia="Times New Roman" w:hAnsi="Times New Roman" w:cs="Times New Roman"/>
          <w:sz w:val="24"/>
          <w:szCs w:val="24"/>
        </w:rPr>
        <w:t>88</w:t>
      </w:r>
      <w:r w:rsidR="00C45F1D">
        <w:rPr>
          <w:rFonts w:ascii="Times New Roman" w:eastAsia="Times New Roman" w:hAnsi="Times New Roman" w:cs="Times New Roman"/>
          <w:sz w:val="24"/>
          <w:szCs w:val="24"/>
        </w:rPr>
        <w:t xml:space="preserve"> </w:t>
      </w:r>
      <w:r w:rsidRPr="00C45F1D">
        <w:rPr>
          <w:rFonts w:ascii="Times New Roman" w:eastAsia="Times New Roman" w:hAnsi="Times New Roman" w:cs="Times New Roman"/>
          <w:sz w:val="24"/>
          <w:szCs w:val="24"/>
        </w:rPr>
        <w:t>connections</w:t>
      </w:r>
      <w:r>
        <w:rPr>
          <w:rFonts w:ascii="Times New Roman" w:eastAsia="Times New Roman" w:hAnsi="Times New Roman" w:cs="Times New Roman"/>
          <w:sz w:val="24"/>
          <w:szCs w:val="24"/>
        </w:rPr>
        <w:t xml:space="preserve">.  </w:t>
      </w:r>
      <w:r w:rsidR="00D0729E">
        <w:rPr>
          <w:rFonts w:ascii="Times New Roman" w:eastAsia="Times New Roman" w:hAnsi="Times New Roman" w:cs="Times New Roman"/>
          <w:sz w:val="24"/>
          <w:szCs w:val="24"/>
        </w:rPr>
        <w:t>Kerr County filed it</w:t>
      </w:r>
      <w:r w:rsidR="00D0729E">
        <w:rPr>
          <w:rFonts w:ascii="Times New Roman" w:hAnsi="Times New Roman" w:cs="Times New Roman"/>
          <w:sz w:val="24"/>
          <w:szCs w:val="24"/>
        </w:rPr>
        <w:t>s</w:t>
      </w:r>
      <w:r w:rsidRPr="00232DFC">
        <w:rPr>
          <w:rFonts w:ascii="Times New Roman" w:hAnsi="Times New Roman" w:cs="Times New Roman"/>
          <w:sz w:val="24"/>
          <w:szCs w:val="24"/>
        </w:rPr>
        <w:t xml:space="preserve"> application </w:t>
      </w:r>
      <w:r w:rsidR="00D0729E">
        <w:rPr>
          <w:rFonts w:ascii="Times New Roman" w:hAnsi="Times New Roman" w:cs="Times New Roman"/>
          <w:sz w:val="24"/>
          <w:szCs w:val="24"/>
        </w:rPr>
        <w:t xml:space="preserve">under </w:t>
      </w:r>
      <w:r w:rsidRPr="00232DFC">
        <w:rPr>
          <w:rFonts w:ascii="Times New Roman" w:hAnsi="Times New Roman" w:cs="Times New Roman"/>
          <w:sz w:val="24"/>
          <w:szCs w:val="24"/>
        </w:rPr>
        <w:t>Tex</w:t>
      </w:r>
      <w:r>
        <w:rPr>
          <w:rFonts w:ascii="Times New Roman" w:hAnsi="Times New Roman" w:cs="Times New Roman"/>
          <w:sz w:val="24"/>
          <w:szCs w:val="24"/>
        </w:rPr>
        <w:t>as</w:t>
      </w:r>
      <w:r w:rsidRPr="00232DFC">
        <w:rPr>
          <w:rFonts w:ascii="Times New Roman" w:hAnsi="Times New Roman" w:cs="Times New Roman"/>
          <w:sz w:val="24"/>
          <w:szCs w:val="24"/>
        </w:rPr>
        <w:t xml:space="preserve"> Water Code</w:t>
      </w:r>
      <w:r>
        <w:rPr>
          <w:rFonts w:ascii="Times New Roman" w:hAnsi="Times New Roman" w:cs="Times New Roman"/>
          <w:sz w:val="24"/>
          <w:szCs w:val="24"/>
        </w:rPr>
        <w:t xml:space="preserve"> </w:t>
      </w:r>
      <w:r w:rsidR="007F3128">
        <w:rPr>
          <w:rFonts w:ascii="Times New Roman" w:hAnsi="Times New Roman" w:cs="Times New Roman"/>
          <w:sz w:val="24"/>
          <w:szCs w:val="24"/>
        </w:rPr>
        <w:t xml:space="preserve">(TWC) </w:t>
      </w:r>
      <w:r>
        <w:rPr>
          <w:rFonts w:ascii="Times New Roman" w:hAnsi="Times New Roman" w:cs="Times New Roman"/>
          <w:sz w:val="24"/>
          <w:szCs w:val="24"/>
        </w:rPr>
        <w:t>§§ 1</w:t>
      </w:r>
      <w:r w:rsidRPr="00232DFC">
        <w:rPr>
          <w:rFonts w:ascii="Times New Roman" w:hAnsi="Times New Roman" w:cs="Times New Roman"/>
          <w:sz w:val="24"/>
          <w:szCs w:val="24"/>
        </w:rPr>
        <w:t>3.041, 13.042(e), 13.181 – 13.185, and 13.1871</w:t>
      </w:r>
      <w:r w:rsidR="00D0729E">
        <w:rPr>
          <w:rFonts w:ascii="Times New Roman" w:hAnsi="Times New Roman" w:cs="Times New Roman"/>
          <w:sz w:val="24"/>
          <w:szCs w:val="24"/>
        </w:rPr>
        <w:t>,</w:t>
      </w:r>
      <w:r>
        <w:rPr>
          <w:rFonts w:ascii="Times New Roman" w:hAnsi="Times New Roman" w:cs="Times New Roman"/>
          <w:sz w:val="24"/>
          <w:szCs w:val="24"/>
        </w:rPr>
        <w:t xml:space="preserve"> </w:t>
      </w:r>
      <w:r w:rsidRPr="00232DFC">
        <w:rPr>
          <w:rFonts w:ascii="Times New Roman" w:hAnsi="Times New Roman" w:cs="Times New Roman"/>
          <w:sz w:val="24"/>
          <w:szCs w:val="24"/>
        </w:rPr>
        <w:t>and 16 Tex</w:t>
      </w:r>
      <w:r w:rsidR="00915D7B">
        <w:rPr>
          <w:rFonts w:ascii="Times New Roman" w:hAnsi="Times New Roman" w:cs="Times New Roman"/>
          <w:sz w:val="24"/>
          <w:szCs w:val="24"/>
        </w:rPr>
        <w:t>.</w:t>
      </w:r>
      <w:r w:rsidRPr="00232DFC">
        <w:rPr>
          <w:rFonts w:ascii="Times New Roman" w:hAnsi="Times New Roman" w:cs="Times New Roman"/>
          <w:sz w:val="24"/>
          <w:szCs w:val="24"/>
        </w:rPr>
        <w:t xml:space="preserve"> Admin</w:t>
      </w:r>
      <w:r w:rsidR="00915D7B">
        <w:rPr>
          <w:rFonts w:ascii="Times New Roman" w:hAnsi="Times New Roman" w:cs="Times New Roman"/>
          <w:sz w:val="24"/>
          <w:szCs w:val="24"/>
        </w:rPr>
        <w:t>.</w:t>
      </w:r>
      <w:r>
        <w:rPr>
          <w:rFonts w:ascii="Times New Roman" w:hAnsi="Times New Roman" w:cs="Times New Roman"/>
          <w:sz w:val="24"/>
          <w:szCs w:val="24"/>
        </w:rPr>
        <w:t xml:space="preserve"> </w:t>
      </w:r>
      <w:r w:rsidRPr="00232DFC">
        <w:rPr>
          <w:rFonts w:ascii="Times New Roman" w:hAnsi="Times New Roman" w:cs="Times New Roman"/>
          <w:sz w:val="24"/>
          <w:szCs w:val="24"/>
        </w:rPr>
        <w:t>Code</w:t>
      </w:r>
      <w:r>
        <w:rPr>
          <w:rFonts w:ascii="Times New Roman" w:hAnsi="Times New Roman" w:cs="Times New Roman"/>
          <w:sz w:val="24"/>
          <w:szCs w:val="24"/>
        </w:rPr>
        <w:t xml:space="preserve"> </w:t>
      </w:r>
      <w:r w:rsidR="00175413" w:rsidRPr="00232DFC">
        <w:rPr>
          <w:rFonts w:ascii="Times New Roman" w:hAnsi="Times New Roman" w:cs="Times New Roman"/>
          <w:sz w:val="24"/>
          <w:szCs w:val="24"/>
        </w:rPr>
        <w:t>§§</w:t>
      </w:r>
      <w:r w:rsidR="00175413">
        <w:rPr>
          <w:rFonts w:ascii="Times New Roman" w:hAnsi="Times New Roman" w:cs="Times New Roman"/>
          <w:sz w:val="24"/>
          <w:szCs w:val="24"/>
        </w:rPr>
        <w:t xml:space="preserve"> 24.25 – 24.33 </w:t>
      </w:r>
      <w:r w:rsidR="00D0729E">
        <w:rPr>
          <w:rFonts w:ascii="Times New Roman" w:hAnsi="Times New Roman" w:cs="Times New Roman"/>
          <w:sz w:val="24"/>
          <w:szCs w:val="24"/>
        </w:rPr>
        <w:t>(</w:t>
      </w:r>
      <w:r w:rsidR="00175413">
        <w:rPr>
          <w:rFonts w:ascii="Times New Roman" w:hAnsi="Times New Roman" w:cs="Times New Roman"/>
          <w:sz w:val="24"/>
          <w:szCs w:val="24"/>
        </w:rPr>
        <w:t>formerly 16 TAC</w:t>
      </w:r>
      <w:r w:rsidRPr="00232DFC">
        <w:rPr>
          <w:rFonts w:ascii="Times New Roman" w:hAnsi="Times New Roman" w:cs="Times New Roman"/>
          <w:sz w:val="24"/>
          <w:szCs w:val="24"/>
        </w:rPr>
        <w:t xml:space="preserve"> §§ 24.21 – 24.26</w:t>
      </w:r>
      <w:r w:rsidR="00D0729E">
        <w:rPr>
          <w:rFonts w:ascii="Times New Roman" w:hAnsi="Times New Roman" w:cs="Times New Roman"/>
          <w:sz w:val="24"/>
          <w:szCs w:val="24"/>
        </w:rPr>
        <w:t>)</w:t>
      </w:r>
      <w:r w:rsidRPr="00232DFC">
        <w:rPr>
          <w:rFonts w:ascii="Times New Roman" w:hAnsi="Times New Roman" w:cs="Times New Roman"/>
          <w:sz w:val="24"/>
          <w:szCs w:val="24"/>
        </w:rPr>
        <w:t>.</w:t>
      </w:r>
      <w:r>
        <w:rPr>
          <w:rFonts w:ascii="Times New Roman" w:hAnsi="Times New Roman" w:cs="Times New Roman"/>
          <w:sz w:val="24"/>
          <w:szCs w:val="24"/>
        </w:rPr>
        <w:t xml:space="preserve">  The increase affects </w:t>
      </w:r>
      <w:r w:rsidRPr="00721832">
        <w:rPr>
          <w:rFonts w:ascii="Times New Roman" w:hAnsi="Times New Roman" w:cs="Times New Roman"/>
          <w:sz w:val="24"/>
          <w:szCs w:val="24"/>
        </w:rPr>
        <w:t>the</w:t>
      </w:r>
      <w:r w:rsidR="00721832" w:rsidRPr="00721832">
        <w:rPr>
          <w:rFonts w:ascii="Times New Roman" w:hAnsi="Times New Roman" w:cs="Times New Roman"/>
          <w:sz w:val="24"/>
          <w:szCs w:val="24"/>
        </w:rPr>
        <w:t xml:space="preserve"> </w:t>
      </w:r>
      <w:r w:rsidR="00721832" w:rsidRPr="008F406B">
        <w:rPr>
          <w:rFonts w:ascii="Times New Roman" w:hAnsi="Times New Roman" w:cs="Times New Roman"/>
          <w:sz w:val="24"/>
          <w:szCs w:val="24"/>
        </w:rPr>
        <w:t xml:space="preserve">Bumblebee Hills Water </w:t>
      </w:r>
      <w:r w:rsidR="00721832" w:rsidRPr="009C5DED">
        <w:rPr>
          <w:rFonts w:ascii="Times New Roman" w:hAnsi="Times New Roman" w:cs="Times New Roman"/>
          <w:sz w:val="24"/>
          <w:szCs w:val="24"/>
        </w:rPr>
        <w:t>Systems</w:t>
      </w:r>
      <w:r w:rsidR="00C9148A">
        <w:rPr>
          <w:rFonts w:ascii="Times New Roman" w:hAnsi="Times New Roman" w:cs="Times New Roman"/>
          <w:sz w:val="24"/>
          <w:szCs w:val="24"/>
        </w:rPr>
        <w:t>,</w:t>
      </w:r>
      <w:r w:rsidR="00721832" w:rsidRPr="009C5DED">
        <w:rPr>
          <w:rFonts w:ascii="Times New Roman" w:hAnsi="Times New Roman" w:cs="Times New Roman"/>
          <w:sz w:val="24"/>
          <w:szCs w:val="24"/>
        </w:rPr>
        <w:t xml:space="preserve"> public water system </w:t>
      </w:r>
      <w:r w:rsidR="00406062">
        <w:rPr>
          <w:rFonts w:ascii="Times New Roman" w:hAnsi="Times New Roman" w:cs="Times New Roman"/>
          <w:sz w:val="24"/>
          <w:szCs w:val="24"/>
        </w:rPr>
        <w:t>number</w:t>
      </w:r>
      <w:r w:rsidR="009A6B0B">
        <w:rPr>
          <w:rFonts w:ascii="Times New Roman" w:hAnsi="Times New Roman" w:cs="Times New Roman"/>
          <w:sz w:val="24"/>
          <w:szCs w:val="24"/>
        </w:rPr>
        <w:t xml:space="preserve"> </w:t>
      </w:r>
      <w:r w:rsidR="00721832" w:rsidRPr="009C5DED">
        <w:rPr>
          <w:rFonts w:ascii="Times New Roman" w:hAnsi="Times New Roman" w:cs="Times New Roman"/>
          <w:sz w:val="24"/>
          <w:szCs w:val="24"/>
        </w:rPr>
        <w:t>1330092.</w:t>
      </w:r>
    </w:p>
    <w:p w14:paraId="757335C7" w14:textId="77777777" w:rsidR="006A143A" w:rsidRDefault="006A143A" w:rsidP="00FE031B">
      <w:pPr>
        <w:widowControl w:val="0"/>
        <w:autoSpaceDE w:val="0"/>
        <w:autoSpaceDN w:val="0"/>
        <w:adjustRightInd w:val="0"/>
        <w:spacing w:after="0" w:line="240" w:lineRule="auto"/>
        <w:jc w:val="both"/>
        <w:rPr>
          <w:rFonts w:ascii="Times New Roman" w:hAnsi="Times New Roman" w:cs="Times New Roman"/>
          <w:b/>
          <w:sz w:val="24"/>
          <w:szCs w:val="24"/>
          <w:u w:val="single"/>
        </w:rPr>
      </w:pPr>
    </w:p>
    <w:p w14:paraId="5FE30B1A" w14:textId="0FBA688F" w:rsidR="008E6267" w:rsidRDefault="008E6267" w:rsidP="00FE031B">
      <w:pPr>
        <w:widowControl w:val="0"/>
        <w:autoSpaceDE w:val="0"/>
        <w:autoSpaceDN w:val="0"/>
        <w:adjustRightInd w:val="0"/>
        <w:spacing w:after="0" w:line="240" w:lineRule="auto"/>
        <w:jc w:val="both"/>
        <w:rPr>
          <w:rFonts w:ascii="Times New Roman" w:hAnsi="Times New Roman" w:cs="Times New Roman"/>
          <w:b/>
          <w:sz w:val="24"/>
          <w:szCs w:val="24"/>
          <w:u w:val="single"/>
        </w:rPr>
      </w:pPr>
      <w:r w:rsidRPr="008E6267">
        <w:rPr>
          <w:rFonts w:ascii="Times New Roman" w:hAnsi="Times New Roman" w:cs="Times New Roman"/>
          <w:b/>
          <w:sz w:val="24"/>
          <w:szCs w:val="24"/>
          <w:u w:val="single"/>
        </w:rPr>
        <w:t>Response to Order Requesting Information</w:t>
      </w:r>
      <w:r w:rsidR="00D97F5F">
        <w:rPr>
          <w:rFonts w:ascii="Times New Roman" w:hAnsi="Times New Roman" w:cs="Times New Roman"/>
          <w:b/>
          <w:sz w:val="24"/>
          <w:szCs w:val="24"/>
          <w:u w:val="single"/>
        </w:rPr>
        <w:t xml:space="preserve"> and Recommendation</w:t>
      </w:r>
    </w:p>
    <w:p w14:paraId="5797F0E9" w14:textId="4FB94BDE" w:rsidR="00DF4E7B" w:rsidRDefault="00B11052" w:rsidP="00FE031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On July 19, 2019, </w:t>
      </w:r>
      <w:r w:rsidR="007F3128">
        <w:rPr>
          <w:rFonts w:ascii="Times New Roman" w:hAnsi="Times New Roman" w:cs="Times New Roman"/>
          <w:sz w:val="24"/>
          <w:szCs w:val="24"/>
        </w:rPr>
        <w:t>the Commission issued an o</w:t>
      </w:r>
      <w:r w:rsidR="00406062">
        <w:rPr>
          <w:rFonts w:ascii="Times New Roman" w:hAnsi="Times New Roman" w:cs="Times New Roman"/>
          <w:sz w:val="24"/>
          <w:szCs w:val="24"/>
        </w:rPr>
        <w:t>rder requir</w:t>
      </w:r>
      <w:r w:rsidR="007F3128">
        <w:rPr>
          <w:rFonts w:ascii="Times New Roman" w:hAnsi="Times New Roman" w:cs="Times New Roman"/>
          <w:sz w:val="24"/>
          <w:szCs w:val="24"/>
        </w:rPr>
        <w:t xml:space="preserve">ing </w:t>
      </w:r>
      <w:r>
        <w:rPr>
          <w:rFonts w:ascii="Times New Roman" w:hAnsi="Times New Roman" w:cs="Times New Roman"/>
          <w:sz w:val="24"/>
          <w:szCs w:val="24"/>
        </w:rPr>
        <w:t xml:space="preserve">parties to file </w:t>
      </w:r>
      <w:r w:rsidR="00143690">
        <w:rPr>
          <w:rFonts w:ascii="Times New Roman" w:hAnsi="Times New Roman" w:cs="Times New Roman"/>
          <w:sz w:val="24"/>
          <w:szCs w:val="24"/>
        </w:rPr>
        <w:t>a</w:t>
      </w:r>
      <w:r>
        <w:rPr>
          <w:rFonts w:ascii="Times New Roman" w:hAnsi="Times New Roman" w:cs="Times New Roman"/>
          <w:sz w:val="24"/>
          <w:szCs w:val="24"/>
        </w:rPr>
        <w:t xml:space="preserve"> response</w:t>
      </w:r>
      <w:r w:rsidR="00393A70">
        <w:rPr>
          <w:rFonts w:ascii="Times New Roman" w:hAnsi="Times New Roman" w:cs="Times New Roman"/>
          <w:sz w:val="24"/>
          <w:szCs w:val="24"/>
        </w:rPr>
        <w:t xml:space="preserve">. </w:t>
      </w:r>
      <w:r w:rsidR="007F3128">
        <w:rPr>
          <w:rFonts w:ascii="Times New Roman" w:hAnsi="Times New Roman" w:cs="Times New Roman"/>
          <w:sz w:val="24"/>
          <w:szCs w:val="24"/>
        </w:rPr>
        <w:t>Infrastructure Division witnesses</w:t>
      </w:r>
      <w:r w:rsidR="00393A70">
        <w:rPr>
          <w:rFonts w:ascii="Times New Roman" w:hAnsi="Times New Roman" w:cs="Times New Roman"/>
          <w:sz w:val="24"/>
          <w:szCs w:val="24"/>
        </w:rPr>
        <w:t xml:space="preserve"> </w:t>
      </w:r>
      <w:r w:rsidR="008616F5">
        <w:rPr>
          <w:rFonts w:ascii="Times New Roman" w:hAnsi="Times New Roman" w:cs="Times New Roman"/>
          <w:sz w:val="24"/>
          <w:szCs w:val="24"/>
        </w:rPr>
        <w:t xml:space="preserve">Heidi Graham and Jolie Mathis have prepared responses to the </w:t>
      </w:r>
      <w:r w:rsidR="00DF4E7B">
        <w:rPr>
          <w:rFonts w:ascii="Times New Roman" w:hAnsi="Times New Roman" w:cs="Times New Roman"/>
          <w:sz w:val="24"/>
          <w:szCs w:val="24"/>
        </w:rPr>
        <w:t xml:space="preserve">first </w:t>
      </w:r>
      <w:r w:rsidR="008616F5">
        <w:rPr>
          <w:rFonts w:ascii="Times New Roman" w:hAnsi="Times New Roman" w:cs="Times New Roman"/>
          <w:sz w:val="24"/>
          <w:szCs w:val="24"/>
        </w:rPr>
        <w:t>question included in th</w:t>
      </w:r>
      <w:r w:rsidR="009A6B0B">
        <w:rPr>
          <w:rFonts w:ascii="Times New Roman" w:hAnsi="Times New Roman" w:cs="Times New Roman"/>
          <w:sz w:val="24"/>
          <w:szCs w:val="24"/>
        </w:rPr>
        <w:t>at</w:t>
      </w:r>
      <w:r w:rsidR="008616F5">
        <w:rPr>
          <w:rFonts w:ascii="Times New Roman" w:hAnsi="Times New Roman" w:cs="Times New Roman"/>
          <w:sz w:val="24"/>
          <w:szCs w:val="24"/>
        </w:rPr>
        <w:t xml:space="preserve"> order. </w:t>
      </w:r>
      <w:r w:rsidR="00046589">
        <w:rPr>
          <w:rFonts w:ascii="Times New Roman" w:hAnsi="Times New Roman" w:cs="Times New Roman"/>
          <w:sz w:val="24"/>
          <w:szCs w:val="24"/>
        </w:rPr>
        <w:t xml:space="preserve"> </w:t>
      </w:r>
      <w:r w:rsidR="00DF4E7B">
        <w:rPr>
          <w:rFonts w:ascii="Times New Roman" w:hAnsi="Times New Roman" w:cs="Times New Roman"/>
          <w:sz w:val="24"/>
          <w:szCs w:val="24"/>
        </w:rPr>
        <w:t>The response to the second question follows.</w:t>
      </w:r>
    </w:p>
    <w:p w14:paraId="16BF1732" w14:textId="77777777" w:rsidR="00DF4E7B" w:rsidRDefault="00DF4E7B" w:rsidP="00FE031B">
      <w:pPr>
        <w:widowControl w:val="0"/>
        <w:autoSpaceDE w:val="0"/>
        <w:autoSpaceDN w:val="0"/>
        <w:adjustRightInd w:val="0"/>
        <w:spacing w:after="0" w:line="240" w:lineRule="auto"/>
        <w:jc w:val="both"/>
        <w:rPr>
          <w:rFonts w:ascii="Times New Roman" w:hAnsi="Times New Roman" w:cs="Times New Roman"/>
          <w:sz w:val="24"/>
          <w:szCs w:val="24"/>
        </w:rPr>
      </w:pPr>
    </w:p>
    <w:p w14:paraId="15075A29" w14:textId="2C6B3DDC" w:rsidR="00DF4E7B" w:rsidRPr="00651083" w:rsidRDefault="00DF4E7B" w:rsidP="00651083">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651083">
        <w:rPr>
          <w:rFonts w:ascii="Times New Roman" w:hAnsi="Times New Roman" w:cs="Times New Roman"/>
          <w:sz w:val="24"/>
          <w:szCs w:val="24"/>
        </w:rPr>
        <w:t xml:space="preserve">Commission Staff's memorandum in support of the settlement agreement contains rates that are different from the interim rates and those listed in the tariff attached to the settlement agreement. </w:t>
      </w:r>
      <w:r w:rsidR="009A6B0B">
        <w:rPr>
          <w:rFonts w:ascii="Times New Roman" w:hAnsi="Times New Roman" w:cs="Times New Roman"/>
          <w:sz w:val="24"/>
          <w:szCs w:val="24"/>
        </w:rPr>
        <w:t xml:space="preserve"> </w:t>
      </w:r>
      <w:r w:rsidRPr="00651083">
        <w:rPr>
          <w:rFonts w:ascii="Times New Roman" w:hAnsi="Times New Roman" w:cs="Times New Roman"/>
          <w:sz w:val="24"/>
          <w:szCs w:val="24"/>
        </w:rPr>
        <w:t xml:space="preserve">What are the correct agreed rates, and what is the agreed revenue requirement on which those rates are calculated? </w:t>
      </w:r>
      <w:r w:rsidR="009A6B0B">
        <w:rPr>
          <w:rFonts w:ascii="Times New Roman" w:hAnsi="Times New Roman" w:cs="Times New Roman"/>
          <w:sz w:val="24"/>
          <w:szCs w:val="24"/>
        </w:rPr>
        <w:t xml:space="preserve"> </w:t>
      </w:r>
      <w:r w:rsidRPr="00651083">
        <w:rPr>
          <w:rFonts w:ascii="Times New Roman" w:hAnsi="Times New Roman" w:cs="Times New Roman"/>
          <w:sz w:val="24"/>
          <w:szCs w:val="24"/>
        </w:rPr>
        <w:t>Please include documentation in native format of how the agreed rates are calculated based on the evidence in the record.</w:t>
      </w:r>
    </w:p>
    <w:p w14:paraId="561A81AD" w14:textId="77777777" w:rsidR="00DF4E7B" w:rsidRDefault="00DF4E7B" w:rsidP="00DF4E7B">
      <w:pPr>
        <w:autoSpaceDE w:val="0"/>
        <w:autoSpaceDN w:val="0"/>
        <w:adjustRightInd w:val="0"/>
        <w:spacing w:after="0" w:line="240" w:lineRule="auto"/>
        <w:jc w:val="both"/>
        <w:rPr>
          <w:rFonts w:ascii="Times New Roman" w:hAnsi="Times New Roman" w:cs="Times New Roman"/>
          <w:sz w:val="24"/>
          <w:szCs w:val="24"/>
        </w:rPr>
      </w:pPr>
    </w:p>
    <w:p w14:paraId="51EDBF2F" w14:textId="12A06A74" w:rsidR="00DF4E7B" w:rsidRPr="00DF4E7B" w:rsidRDefault="00DF4E7B" w:rsidP="00DF4E7B">
      <w:pPr>
        <w:autoSpaceDE w:val="0"/>
        <w:autoSpaceDN w:val="0"/>
        <w:adjustRightInd w:val="0"/>
        <w:spacing w:after="0" w:line="240" w:lineRule="auto"/>
        <w:ind w:left="360"/>
        <w:jc w:val="both"/>
        <w:rPr>
          <w:rFonts w:ascii="Times New Roman" w:hAnsi="Times New Roman" w:cs="Times New Roman"/>
          <w:sz w:val="24"/>
          <w:szCs w:val="24"/>
        </w:rPr>
      </w:pPr>
      <w:r w:rsidRPr="00DF4E7B">
        <w:rPr>
          <w:rFonts w:ascii="Times New Roman" w:hAnsi="Times New Roman" w:cs="Times New Roman"/>
          <w:i/>
          <w:sz w:val="24"/>
          <w:szCs w:val="24"/>
        </w:rPr>
        <w:t>Response</w:t>
      </w:r>
      <w:r w:rsidRPr="00DF4E7B">
        <w:rPr>
          <w:rFonts w:ascii="Times New Roman" w:hAnsi="Times New Roman" w:cs="Times New Roman"/>
          <w:sz w:val="24"/>
          <w:szCs w:val="24"/>
        </w:rPr>
        <w:t xml:space="preserve">: </w:t>
      </w:r>
      <w:r w:rsidR="00D0729E">
        <w:rPr>
          <w:rFonts w:ascii="Times New Roman" w:hAnsi="Times New Roman" w:cs="Times New Roman"/>
          <w:sz w:val="24"/>
          <w:szCs w:val="24"/>
        </w:rPr>
        <w:t xml:space="preserve"> </w:t>
      </w:r>
      <w:r w:rsidR="00473CA2">
        <w:rPr>
          <w:rFonts w:ascii="Times New Roman" w:hAnsi="Times New Roman" w:cs="Times New Roman"/>
          <w:sz w:val="24"/>
          <w:szCs w:val="24"/>
        </w:rPr>
        <w:t xml:space="preserve">Staff’s memorandum in support of the settlement agreement filed on </w:t>
      </w:r>
      <w:r w:rsidRPr="00DF4E7B">
        <w:rPr>
          <w:rFonts w:ascii="Times New Roman" w:hAnsi="Times New Roman" w:cs="Times New Roman"/>
          <w:sz w:val="24"/>
          <w:szCs w:val="24"/>
        </w:rPr>
        <w:t>January 16, 2019</w:t>
      </w:r>
      <w:r w:rsidR="00473CA2">
        <w:rPr>
          <w:rFonts w:ascii="Times New Roman" w:hAnsi="Times New Roman" w:cs="Times New Roman"/>
          <w:sz w:val="24"/>
          <w:szCs w:val="24"/>
        </w:rPr>
        <w:t xml:space="preserve"> </w:t>
      </w:r>
      <w:r w:rsidR="00DC4D12">
        <w:rPr>
          <w:rFonts w:ascii="Times New Roman" w:hAnsi="Times New Roman" w:cs="Times New Roman"/>
          <w:sz w:val="24"/>
          <w:szCs w:val="24"/>
        </w:rPr>
        <w:t xml:space="preserve">inadvertently </w:t>
      </w:r>
      <w:r w:rsidR="00473CA2">
        <w:rPr>
          <w:rFonts w:ascii="Times New Roman" w:hAnsi="Times New Roman" w:cs="Times New Roman"/>
          <w:sz w:val="24"/>
          <w:szCs w:val="24"/>
        </w:rPr>
        <w:t>included</w:t>
      </w:r>
      <w:r w:rsidRPr="00DF4E7B">
        <w:rPr>
          <w:rFonts w:ascii="Times New Roman" w:hAnsi="Times New Roman" w:cs="Times New Roman"/>
          <w:sz w:val="24"/>
          <w:szCs w:val="24"/>
        </w:rPr>
        <w:t xml:space="preserve"> incorrect rates.  </w:t>
      </w:r>
      <w:r w:rsidR="00473CA2">
        <w:rPr>
          <w:rFonts w:ascii="Times New Roman" w:hAnsi="Times New Roman" w:cs="Times New Roman"/>
          <w:sz w:val="24"/>
          <w:szCs w:val="24"/>
        </w:rPr>
        <w:t>Furthermore, the revenue requirement included in Staff’s memorandum has changed as a result of the amended agreement</w:t>
      </w:r>
      <w:r w:rsidR="001721F3">
        <w:rPr>
          <w:rFonts w:ascii="Times New Roman" w:hAnsi="Times New Roman" w:cs="Times New Roman"/>
          <w:sz w:val="24"/>
          <w:szCs w:val="24"/>
        </w:rPr>
        <w:t xml:space="preserve"> filed in conjunction with these memos. </w:t>
      </w:r>
      <w:r w:rsidR="00046589">
        <w:rPr>
          <w:rFonts w:ascii="Times New Roman" w:hAnsi="Times New Roman" w:cs="Times New Roman"/>
          <w:sz w:val="24"/>
          <w:szCs w:val="24"/>
        </w:rPr>
        <w:t xml:space="preserve"> </w:t>
      </w:r>
      <w:r w:rsidRPr="00DF4E7B">
        <w:rPr>
          <w:rFonts w:ascii="Times New Roman" w:hAnsi="Times New Roman" w:cs="Times New Roman"/>
          <w:sz w:val="24"/>
          <w:szCs w:val="24"/>
        </w:rPr>
        <w:t xml:space="preserve">The correct agreed rates are the interim rates as reflected in the calculations included in Attachment </w:t>
      </w:r>
      <w:r w:rsidR="000B32AB">
        <w:rPr>
          <w:rFonts w:ascii="Times New Roman" w:hAnsi="Times New Roman" w:cs="Times New Roman"/>
          <w:sz w:val="24"/>
          <w:szCs w:val="24"/>
        </w:rPr>
        <w:t>L</w:t>
      </w:r>
      <w:r w:rsidR="00FB6855">
        <w:rPr>
          <w:rFonts w:ascii="Times New Roman" w:hAnsi="Times New Roman" w:cs="Times New Roman"/>
          <w:sz w:val="24"/>
          <w:szCs w:val="24"/>
        </w:rPr>
        <w:t>G-1</w:t>
      </w:r>
      <w:r w:rsidRPr="00DF4E7B">
        <w:rPr>
          <w:rFonts w:ascii="Times New Roman" w:hAnsi="Times New Roman" w:cs="Times New Roman"/>
          <w:sz w:val="24"/>
          <w:szCs w:val="24"/>
        </w:rPr>
        <w:t xml:space="preserve">. </w:t>
      </w:r>
      <w:r w:rsidR="00046589">
        <w:rPr>
          <w:rFonts w:ascii="Times New Roman" w:hAnsi="Times New Roman" w:cs="Times New Roman"/>
          <w:sz w:val="24"/>
          <w:szCs w:val="24"/>
        </w:rPr>
        <w:t xml:space="preserve"> </w:t>
      </w:r>
      <w:r w:rsidR="001721F3">
        <w:rPr>
          <w:rFonts w:ascii="Times New Roman" w:hAnsi="Times New Roman" w:cs="Times New Roman"/>
          <w:sz w:val="24"/>
          <w:szCs w:val="24"/>
        </w:rPr>
        <w:t>T</w:t>
      </w:r>
      <w:r w:rsidR="00473CA2">
        <w:rPr>
          <w:rFonts w:ascii="Times New Roman" w:hAnsi="Times New Roman" w:cs="Times New Roman"/>
          <w:sz w:val="24"/>
          <w:szCs w:val="24"/>
        </w:rPr>
        <w:t xml:space="preserve">he following information </w:t>
      </w:r>
      <w:r w:rsidR="001721F3">
        <w:rPr>
          <w:rFonts w:ascii="Times New Roman" w:hAnsi="Times New Roman" w:cs="Times New Roman"/>
          <w:sz w:val="24"/>
          <w:szCs w:val="24"/>
        </w:rPr>
        <w:t xml:space="preserve">represents </w:t>
      </w:r>
      <w:r w:rsidR="00D0729E">
        <w:rPr>
          <w:rFonts w:ascii="Times New Roman" w:hAnsi="Times New Roman" w:cs="Times New Roman"/>
          <w:sz w:val="24"/>
          <w:szCs w:val="24"/>
        </w:rPr>
        <w:t>S</w:t>
      </w:r>
      <w:r w:rsidR="001721F3">
        <w:rPr>
          <w:rFonts w:ascii="Times New Roman" w:hAnsi="Times New Roman" w:cs="Times New Roman"/>
          <w:sz w:val="24"/>
          <w:szCs w:val="24"/>
        </w:rPr>
        <w:t xml:space="preserve">taff’s recommendation </w:t>
      </w:r>
      <w:r w:rsidR="00FF321C">
        <w:rPr>
          <w:rFonts w:ascii="Times New Roman" w:hAnsi="Times New Roman" w:cs="Times New Roman"/>
          <w:sz w:val="24"/>
          <w:szCs w:val="24"/>
        </w:rPr>
        <w:t>regarding</w:t>
      </w:r>
      <w:r w:rsidR="001721F3">
        <w:rPr>
          <w:rFonts w:ascii="Times New Roman" w:hAnsi="Times New Roman" w:cs="Times New Roman"/>
          <w:sz w:val="24"/>
          <w:szCs w:val="24"/>
        </w:rPr>
        <w:t xml:space="preserve"> the amended stipulation, revenue requirement, and rates.</w:t>
      </w:r>
      <w:r w:rsidR="00473CA2">
        <w:rPr>
          <w:rFonts w:ascii="Times New Roman" w:hAnsi="Times New Roman" w:cs="Times New Roman"/>
          <w:sz w:val="24"/>
          <w:szCs w:val="24"/>
        </w:rPr>
        <w:t xml:space="preserve"> </w:t>
      </w:r>
      <w:r w:rsidRPr="00DF4E7B">
        <w:rPr>
          <w:rFonts w:ascii="Times New Roman" w:hAnsi="Times New Roman" w:cs="Times New Roman"/>
          <w:sz w:val="24"/>
          <w:szCs w:val="24"/>
        </w:rPr>
        <w:t xml:space="preserve"> </w:t>
      </w:r>
    </w:p>
    <w:p w14:paraId="08721084" w14:textId="77777777" w:rsidR="00DF4E7B" w:rsidRDefault="00DF4E7B" w:rsidP="00FE031B">
      <w:pPr>
        <w:widowControl w:val="0"/>
        <w:autoSpaceDE w:val="0"/>
        <w:autoSpaceDN w:val="0"/>
        <w:adjustRightInd w:val="0"/>
        <w:spacing w:after="0" w:line="240" w:lineRule="auto"/>
        <w:jc w:val="both"/>
        <w:rPr>
          <w:rFonts w:ascii="Times New Roman" w:hAnsi="Times New Roman" w:cs="Times New Roman"/>
          <w:sz w:val="24"/>
          <w:szCs w:val="24"/>
        </w:rPr>
      </w:pPr>
    </w:p>
    <w:p w14:paraId="0D9C22E1" w14:textId="0C9137A7" w:rsidR="00DF4E7B" w:rsidRPr="00DF4E7B" w:rsidRDefault="00DF4E7B" w:rsidP="00FE031B">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DF4E7B">
        <w:rPr>
          <w:rFonts w:ascii="Times New Roman" w:hAnsi="Times New Roman" w:cs="Times New Roman"/>
          <w:b/>
          <w:bCs/>
          <w:sz w:val="24"/>
          <w:szCs w:val="24"/>
          <w:u w:val="single"/>
        </w:rPr>
        <w:t xml:space="preserve">Support of the </w:t>
      </w:r>
      <w:r w:rsidR="00FB6855">
        <w:rPr>
          <w:rFonts w:ascii="Times New Roman" w:hAnsi="Times New Roman" w:cs="Times New Roman"/>
          <w:b/>
          <w:bCs/>
          <w:sz w:val="24"/>
          <w:szCs w:val="24"/>
          <w:u w:val="single"/>
        </w:rPr>
        <w:t xml:space="preserve">Amended </w:t>
      </w:r>
      <w:r w:rsidRPr="00DF4E7B">
        <w:rPr>
          <w:rFonts w:ascii="Times New Roman" w:hAnsi="Times New Roman" w:cs="Times New Roman"/>
          <w:b/>
          <w:bCs/>
          <w:sz w:val="24"/>
          <w:szCs w:val="24"/>
          <w:u w:val="single"/>
        </w:rPr>
        <w:t>Stipulation</w:t>
      </w:r>
    </w:p>
    <w:p w14:paraId="242DCF5F" w14:textId="2B7A1973" w:rsidR="00B11052" w:rsidRDefault="000B32AB" w:rsidP="00FE031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Staff </w:t>
      </w:r>
      <w:r w:rsidR="008616F5">
        <w:rPr>
          <w:rFonts w:ascii="Times New Roman" w:hAnsi="Times New Roman" w:cs="Times New Roman"/>
          <w:sz w:val="24"/>
          <w:szCs w:val="24"/>
        </w:rPr>
        <w:t xml:space="preserve">respectfully requests that the </w:t>
      </w:r>
      <w:r w:rsidR="001721F3">
        <w:rPr>
          <w:rFonts w:ascii="Times New Roman" w:hAnsi="Times New Roman" w:cs="Times New Roman"/>
          <w:sz w:val="24"/>
          <w:szCs w:val="24"/>
        </w:rPr>
        <w:t xml:space="preserve">Commission approve the </w:t>
      </w:r>
      <w:r w:rsidR="0054445E">
        <w:rPr>
          <w:rFonts w:ascii="Times New Roman" w:hAnsi="Times New Roman" w:cs="Times New Roman"/>
          <w:sz w:val="24"/>
          <w:szCs w:val="24"/>
        </w:rPr>
        <w:t xml:space="preserve">amended </w:t>
      </w:r>
      <w:r w:rsidR="001721F3">
        <w:rPr>
          <w:rFonts w:ascii="Times New Roman" w:hAnsi="Times New Roman" w:cs="Times New Roman"/>
          <w:sz w:val="24"/>
          <w:szCs w:val="24"/>
        </w:rPr>
        <w:t>stipulation</w:t>
      </w:r>
      <w:r w:rsidR="00D0729E">
        <w:rPr>
          <w:rFonts w:ascii="Times New Roman" w:hAnsi="Times New Roman" w:cs="Times New Roman"/>
          <w:sz w:val="24"/>
          <w:szCs w:val="24"/>
        </w:rPr>
        <w:t>,</w:t>
      </w:r>
      <w:r w:rsidR="001721F3">
        <w:rPr>
          <w:rFonts w:ascii="Times New Roman" w:hAnsi="Times New Roman" w:cs="Times New Roman"/>
          <w:sz w:val="24"/>
          <w:szCs w:val="24"/>
        </w:rPr>
        <w:t xml:space="preserve"> which includes an agreed </w:t>
      </w:r>
      <w:r w:rsidR="00651083">
        <w:rPr>
          <w:rFonts w:ascii="Times New Roman" w:hAnsi="Times New Roman" w:cs="Times New Roman"/>
          <w:sz w:val="24"/>
          <w:szCs w:val="24"/>
        </w:rPr>
        <w:t xml:space="preserve">net </w:t>
      </w:r>
      <w:r w:rsidR="001721F3">
        <w:rPr>
          <w:rFonts w:ascii="Times New Roman" w:hAnsi="Times New Roman" w:cs="Times New Roman"/>
          <w:sz w:val="24"/>
          <w:szCs w:val="24"/>
        </w:rPr>
        <w:t>revenue requirement of $72,94</w:t>
      </w:r>
      <w:r w:rsidR="00651083">
        <w:rPr>
          <w:rFonts w:ascii="Times New Roman" w:hAnsi="Times New Roman" w:cs="Times New Roman"/>
          <w:sz w:val="24"/>
          <w:szCs w:val="24"/>
        </w:rPr>
        <w:t>2</w:t>
      </w:r>
      <w:r w:rsidR="001721F3">
        <w:rPr>
          <w:rFonts w:ascii="Times New Roman" w:hAnsi="Times New Roman" w:cs="Times New Roman"/>
          <w:sz w:val="24"/>
          <w:szCs w:val="24"/>
        </w:rPr>
        <w:t>, net of other revenues of $940.</w:t>
      </w:r>
      <w:r w:rsidR="001721F3" w:rsidRPr="00D97F5F">
        <w:rPr>
          <w:rFonts w:ascii="Times New Roman" w:hAnsi="Times New Roman" w:cs="Times New Roman"/>
          <w:sz w:val="24"/>
          <w:szCs w:val="24"/>
        </w:rPr>
        <w:t xml:space="preserve"> </w:t>
      </w:r>
      <w:r w:rsidR="00D0729E">
        <w:rPr>
          <w:rFonts w:ascii="Times New Roman" w:hAnsi="Times New Roman" w:cs="Times New Roman"/>
          <w:sz w:val="24"/>
          <w:szCs w:val="24"/>
        </w:rPr>
        <w:t xml:space="preserve"> </w:t>
      </w:r>
      <w:r w:rsidR="008616F5">
        <w:rPr>
          <w:rFonts w:ascii="Times New Roman" w:hAnsi="Times New Roman" w:cs="Times New Roman"/>
          <w:sz w:val="24"/>
          <w:szCs w:val="24"/>
        </w:rPr>
        <w:t>Staff Schedule</w:t>
      </w:r>
      <w:r w:rsidR="007F3128">
        <w:rPr>
          <w:rFonts w:ascii="Times New Roman" w:hAnsi="Times New Roman" w:cs="Times New Roman"/>
          <w:sz w:val="24"/>
          <w:szCs w:val="24"/>
        </w:rPr>
        <w:t>s</w:t>
      </w:r>
      <w:r w:rsidR="008616F5">
        <w:rPr>
          <w:rFonts w:ascii="Times New Roman" w:hAnsi="Times New Roman" w:cs="Times New Roman"/>
          <w:sz w:val="24"/>
          <w:szCs w:val="24"/>
        </w:rPr>
        <w:t xml:space="preserve"> I</w:t>
      </w:r>
      <w:r w:rsidR="007F3128">
        <w:rPr>
          <w:rFonts w:ascii="Times New Roman" w:hAnsi="Times New Roman" w:cs="Times New Roman"/>
          <w:sz w:val="24"/>
          <w:szCs w:val="24"/>
        </w:rPr>
        <w:t xml:space="preserve"> through V</w:t>
      </w:r>
      <w:r w:rsidR="00D0729E">
        <w:rPr>
          <w:rFonts w:ascii="Times New Roman" w:hAnsi="Times New Roman" w:cs="Times New Roman"/>
          <w:sz w:val="24"/>
          <w:szCs w:val="24"/>
        </w:rPr>
        <w:t>,</w:t>
      </w:r>
      <w:r w:rsidR="007F3128">
        <w:rPr>
          <w:rFonts w:ascii="Times New Roman" w:hAnsi="Times New Roman" w:cs="Times New Roman"/>
          <w:sz w:val="24"/>
          <w:szCs w:val="24"/>
        </w:rPr>
        <w:t xml:space="preserve"> </w:t>
      </w:r>
      <w:r w:rsidR="00D0729E">
        <w:rPr>
          <w:rFonts w:ascii="Times New Roman" w:hAnsi="Times New Roman" w:cs="Times New Roman"/>
          <w:sz w:val="24"/>
          <w:szCs w:val="24"/>
        </w:rPr>
        <w:t xml:space="preserve">which </w:t>
      </w:r>
      <w:r w:rsidR="007F3128">
        <w:rPr>
          <w:rFonts w:ascii="Times New Roman" w:hAnsi="Times New Roman" w:cs="Times New Roman"/>
          <w:sz w:val="24"/>
          <w:szCs w:val="24"/>
        </w:rPr>
        <w:t>reflect</w:t>
      </w:r>
      <w:r w:rsidR="00D97F5F">
        <w:rPr>
          <w:rFonts w:ascii="Times New Roman" w:hAnsi="Times New Roman" w:cs="Times New Roman"/>
          <w:sz w:val="24"/>
          <w:szCs w:val="24"/>
        </w:rPr>
        <w:t xml:space="preserve"> the amended</w:t>
      </w:r>
      <w:r w:rsidR="007F3128">
        <w:rPr>
          <w:rFonts w:ascii="Times New Roman" w:hAnsi="Times New Roman" w:cs="Times New Roman"/>
          <w:sz w:val="24"/>
          <w:szCs w:val="24"/>
        </w:rPr>
        <w:t xml:space="preserve"> stipulation</w:t>
      </w:r>
      <w:r w:rsidR="00D0729E">
        <w:rPr>
          <w:rFonts w:ascii="Times New Roman" w:hAnsi="Times New Roman" w:cs="Times New Roman"/>
          <w:sz w:val="24"/>
          <w:szCs w:val="24"/>
        </w:rPr>
        <w:t>,</w:t>
      </w:r>
      <w:r w:rsidR="007F3128">
        <w:rPr>
          <w:rFonts w:ascii="Times New Roman" w:hAnsi="Times New Roman" w:cs="Times New Roman"/>
          <w:sz w:val="24"/>
          <w:szCs w:val="24"/>
        </w:rPr>
        <w:t xml:space="preserve"> </w:t>
      </w:r>
      <w:r w:rsidR="001721F3">
        <w:rPr>
          <w:rFonts w:ascii="Times New Roman" w:hAnsi="Times New Roman" w:cs="Times New Roman"/>
          <w:sz w:val="24"/>
          <w:szCs w:val="24"/>
        </w:rPr>
        <w:t xml:space="preserve">are included in Attachment </w:t>
      </w:r>
      <w:r>
        <w:rPr>
          <w:rFonts w:ascii="Times New Roman" w:hAnsi="Times New Roman" w:cs="Times New Roman"/>
          <w:sz w:val="24"/>
          <w:szCs w:val="24"/>
        </w:rPr>
        <w:t>L</w:t>
      </w:r>
      <w:r w:rsidR="00FB6855">
        <w:rPr>
          <w:rFonts w:ascii="Times New Roman" w:hAnsi="Times New Roman" w:cs="Times New Roman"/>
          <w:sz w:val="24"/>
          <w:szCs w:val="24"/>
        </w:rPr>
        <w:t>G-2</w:t>
      </w:r>
      <w:r w:rsidR="008616F5">
        <w:rPr>
          <w:rFonts w:ascii="Times New Roman" w:hAnsi="Times New Roman" w:cs="Times New Roman"/>
          <w:sz w:val="24"/>
          <w:szCs w:val="24"/>
        </w:rPr>
        <w:t>.</w:t>
      </w:r>
      <w:r w:rsidR="00D97F5F">
        <w:rPr>
          <w:rFonts w:ascii="Times New Roman" w:hAnsi="Times New Roman" w:cs="Times New Roman"/>
          <w:sz w:val="24"/>
          <w:szCs w:val="24"/>
        </w:rPr>
        <w:t xml:space="preserve"> </w:t>
      </w:r>
      <w:r w:rsidR="00D0729E">
        <w:rPr>
          <w:rFonts w:ascii="Times New Roman" w:hAnsi="Times New Roman" w:cs="Times New Roman"/>
          <w:sz w:val="24"/>
          <w:szCs w:val="24"/>
        </w:rPr>
        <w:t xml:space="preserve"> Staff believes </w:t>
      </w:r>
      <w:r w:rsidR="00D0729E">
        <w:rPr>
          <w:rFonts w:ascii="Times New Roman" w:hAnsi="Times New Roman" w:cs="Times New Roman"/>
          <w:sz w:val="24"/>
          <w:szCs w:val="24"/>
        </w:rPr>
        <w:lastRenderedPageBreak/>
        <w:t>that t</w:t>
      </w:r>
      <w:r w:rsidR="00B11B28">
        <w:rPr>
          <w:rFonts w:ascii="Times New Roman" w:hAnsi="Times New Roman" w:cs="Times New Roman"/>
          <w:sz w:val="24"/>
          <w:szCs w:val="24"/>
        </w:rPr>
        <w:t xml:space="preserve">he agreed revenue requirement is within </w:t>
      </w:r>
      <w:r w:rsidR="00D0729E">
        <w:rPr>
          <w:rFonts w:ascii="Times New Roman" w:hAnsi="Times New Roman" w:cs="Times New Roman"/>
          <w:sz w:val="24"/>
          <w:szCs w:val="24"/>
        </w:rPr>
        <w:t>the</w:t>
      </w:r>
      <w:r w:rsidR="00B11B28">
        <w:rPr>
          <w:rFonts w:ascii="Times New Roman" w:hAnsi="Times New Roman" w:cs="Times New Roman"/>
          <w:sz w:val="24"/>
          <w:szCs w:val="24"/>
        </w:rPr>
        <w:t xml:space="preserve"> </w:t>
      </w:r>
      <w:r w:rsidR="00D0729E">
        <w:rPr>
          <w:rFonts w:ascii="Times New Roman" w:hAnsi="Times New Roman" w:cs="Times New Roman"/>
          <w:sz w:val="24"/>
          <w:szCs w:val="24"/>
        </w:rPr>
        <w:t xml:space="preserve">range of </w:t>
      </w:r>
      <w:r w:rsidR="00B11B28">
        <w:rPr>
          <w:rFonts w:ascii="Times New Roman" w:hAnsi="Times New Roman" w:cs="Times New Roman"/>
          <w:sz w:val="24"/>
          <w:szCs w:val="24"/>
        </w:rPr>
        <w:t>reasonable</w:t>
      </w:r>
      <w:r w:rsidR="00D0729E">
        <w:rPr>
          <w:rFonts w:ascii="Times New Roman" w:hAnsi="Times New Roman" w:cs="Times New Roman"/>
          <w:sz w:val="24"/>
          <w:szCs w:val="24"/>
        </w:rPr>
        <w:t>ness</w:t>
      </w:r>
      <w:r w:rsidR="00B11B28">
        <w:rPr>
          <w:rFonts w:ascii="Times New Roman" w:hAnsi="Times New Roman" w:cs="Times New Roman"/>
          <w:sz w:val="24"/>
          <w:szCs w:val="24"/>
        </w:rPr>
        <w:t xml:space="preserve"> </w:t>
      </w:r>
      <w:r w:rsidR="00D0729E">
        <w:rPr>
          <w:rFonts w:ascii="Times New Roman" w:hAnsi="Times New Roman" w:cs="Times New Roman"/>
          <w:sz w:val="24"/>
          <w:szCs w:val="24"/>
        </w:rPr>
        <w:t>that would</w:t>
      </w:r>
      <w:r w:rsidR="0007263E">
        <w:rPr>
          <w:rFonts w:ascii="Times New Roman" w:hAnsi="Times New Roman" w:cs="Times New Roman"/>
          <w:sz w:val="24"/>
          <w:szCs w:val="24"/>
        </w:rPr>
        <w:t xml:space="preserve"> result from</w:t>
      </w:r>
      <w:r w:rsidR="00B11B28">
        <w:rPr>
          <w:rFonts w:ascii="Times New Roman" w:hAnsi="Times New Roman" w:cs="Times New Roman"/>
          <w:sz w:val="24"/>
          <w:szCs w:val="24"/>
        </w:rPr>
        <w:t xml:space="preserve"> an evidentiary hearing. </w:t>
      </w:r>
      <w:r w:rsidR="00D0729E">
        <w:rPr>
          <w:rFonts w:ascii="Times New Roman" w:hAnsi="Times New Roman" w:cs="Times New Roman"/>
          <w:sz w:val="24"/>
          <w:szCs w:val="24"/>
        </w:rPr>
        <w:t xml:space="preserve"> </w:t>
      </w:r>
      <w:r w:rsidR="00B11B28">
        <w:rPr>
          <w:rFonts w:ascii="Times New Roman" w:hAnsi="Times New Roman" w:cs="Times New Roman"/>
          <w:sz w:val="24"/>
          <w:szCs w:val="24"/>
        </w:rPr>
        <w:t xml:space="preserve">The stipulation also provides an opportunity to avoid the expense of the evidentiary hearing process. </w:t>
      </w:r>
      <w:r w:rsidR="00D0729E">
        <w:rPr>
          <w:rFonts w:ascii="Times New Roman" w:hAnsi="Times New Roman" w:cs="Times New Roman"/>
          <w:sz w:val="24"/>
          <w:szCs w:val="24"/>
        </w:rPr>
        <w:t xml:space="preserve"> </w:t>
      </w:r>
      <w:r w:rsidR="00D97F5F">
        <w:rPr>
          <w:rFonts w:ascii="Times New Roman" w:hAnsi="Times New Roman" w:cs="Times New Roman"/>
          <w:sz w:val="24"/>
          <w:szCs w:val="24"/>
        </w:rPr>
        <w:t xml:space="preserve">The rates resulting from this revenue requirement are </w:t>
      </w:r>
      <w:r>
        <w:rPr>
          <w:rFonts w:ascii="Times New Roman" w:hAnsi="Times New Roman" w:cs="Times New Roman"/>
          <w:sz w:val="24"/>
          <w:szCs w:val="24"/>
        </w:rPr>
        <w:t>provided in Attachment LG-1 and in the proposed tariff</w:t>
      </w:r>
      <w:r w:rsidR="00D97F5F">
        <w:rPr>
          <w:rFonts w:ascii="Times New Roman" w:hAnsi="Times New Roman" w:cs="Times New Roman"/>
          <w:sz w:val="24"/>
          <w:szCs w:val="24"/>
        </w:rPr>
        <w:t xml:space="preserve">. </w:t>
      </w:r>
      <w:r w:rsidR="00D0729E">
        <w:rPr>
          <w:rFonts w:ascii="Times New Roman" w:hAnsi="Times New Roman" w:cs="Times New Roman"/>
          <w:sz w:val="24"/>
          <w:szCs w:val="24"/>
        </w:rPr>
        <w:t xml:space="preserve"> </w:t>
      </w:r>
      <w:r w:rsidR="001721F3">
        <w:rPr>
          <w:rFonts w:ascii="Times New Roman" w:hAnsi="Times New Roman" w:cs="Times New Roman"/>
          <w:sz w:val="24"/>
          <w:szCs w:val="24"/>
        </w:rPr>
        <w:t xml:space="preserve">Based on </w:t>
      </w:r>
      <w:r w:rsidR="00D0729E">
        <w:rPr>
          <w:rFonts w:ascii="Times New Roman" w:hAnsi="Times New Roman" w:cs="Times New Roman"/>
          <w:sz w:val="24"/>
          <w:szCs w:val="24"/>
        </w:rPr>
        <w:t xml:space="preserve">Staff’s </w:t>
      </w:r>
      <w:r w:rsidR="001721F3">
        <w:rPr>
          <w:rFonts w:ascii="Times New Roman" w:hAnsi="Times New Roman" w:cs="Times New Roman"/>
          <w:sz w:val="24"/>
          <w:szCs w:val="24"/>
        </w:rPr>
        <w:t xml:space="preserve">review of the application, the responses to requests for information, and the 2017 Annual Report filed by the Applicant </w:t>
      </w:r>
      <w:r w:rsidR="00D0729E">
        <w:rPr>
          <w:rFonts w:ascii="Times New Roman" w:hAnsi="Times New Roman" w:cs="Times New Roman"/>
          <w:sz w:val="24"/>
          <w:szCs w:val="24"/>
        </w:rPr>
        <w:t xml:space="preserve">on June 1, 2018 </w:t>
      </w:r>
      <w:r w:rsidR="001721F3">
        <w:rPr>
          <w:rFonts w:ascii="Times New Roman" w:hAnsi="Times New Roman" w:cs="Times New Roman"/>
          <w:sz w:val="24"/>
          <w:szCs w:val="24"/>
        </w:rPr>
        <w:t xml:space="preserve">in Project No. </w:t>
      </w:r>
      <w:r w:rsidR="00706381">
        <w:rPr>
          <w:rFonts w:ascii="Times New Roman" w:hAnsi="Times New Roman" w:cs="Times New Roman"/>
          <w:sz w:val="24"/>
          <w:szCs w:val="24"/>
        </w:rPr>
        <w:t xml:space="preserve">47833, </w:t>
      </w:r>
      <w:r w:rsidR="00D97F5F">
        <w:rPr>
          <w:rFonts w:ascii="Times New Roman" w:hAnsi="Times New Roman" w:cs="Times New Roman"/>
          <w:sz w:val="24"/>
          <w:szCs w:val="24"/>
        </w:rPr>
        <w:t>Staff recommends that the Commission find that a revenue requirement of $72,94</w:t>
      </w:r>
      <w:r w:rsidR="000E4DC8">
        <w:rPr>
          <w:rFonts w:ascii="Times New Roman" w:hAnsi="Times New Roman" w:cs="Times New Roman"/>
          <w:sz w:val="24"/>
          <w:szCs w:val="24"/>
        </w:rPr>
        <w:t>2</w:t>
      </w:r>
      <w:r w:rsidR="00D97F5F">
        <w:rPr>
          <w:rFonts w:ascii="Times New Roman" w:hAnsi="Times New Roman" w:cs="Times New Roman"/>
          <w:sz w:val="24"/>
          <w:szCs w:val="24"/>
        </w:rPr>
        <w:t xml:space="preserve"> is reasonable and necessary to provide water service, permits the Applicant a reasonable opportunity to earn a reasonable return on its invested capital used and useful in rendering service to the public over and above its reasonable and necessary operating expenses, and preserves the financial integrity of the Applicant in accordance with TWC §13.183</w:t>
      </w:r>
      <w:r w:rsidR="00B11B28">
        <w:rPr>
          <w:rFonts w:ascii="Times New Roman" w:hAnsi="Times New Roman" w:cs="Times New Roman"/>
          <w:sz w:val="24"/>
          <w:szCs w:val="24"/>
        </w:rPr>
        <w:t>.</w:t>
      </w:r>
      <w:r w:rsidR="00D97F5F">
        <w:rPr>
          <w:rFonts w:ascii="Times New Roman" w:hAnsi="Times New Roman" w:cs="Times New Roman"/>
          <w:sz w:val="24"/>
          <w:szCs w:val="24"/>
        </w:rPr>
        <w:t xml:space="preserve"> </w:t>
      </w:r>
    </w:p>
    <w:p w14:paraId="0C792AB5" w14:textId="77777777" w:rsidR="006A143A" w:rsidRDefault="006A143A" w:rsidP="00FE031B">
      <w:pPr>
        <w:widowControl w:val="0"/>
        <w:autoSpaceDE w:val="0"/>
        <w:autoSpaceDN w:val="0"/>
        <w:adjustRightInd w:val="0"/>
        <w:spacing w:after="0" w:line="240" w:lineRule="auto"/>
        <w:jc w:val="both"/>
        <w:rPr>
          <w:rFonts w:ascii="Times New Roman" w:hAnsi="Times New Roman" w:cs="Times New Roman"/>
          <w:sz w:val="24"/>
          <w:szCs w:val="24"/>
        </w:rPr>
      </w:pPr>
    </w:p>
    <w:p w14:paraId="6C7F14F4" w14:textId="77777777" w:rsidR="001721F3" w:rsidRDefault="001721F3" w:rsidP="001721F3">
      <w:pPr>
        <w:tabs>
          <w:tab w:val="left" w:pos="0"/>
        </w:tabs>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R</w:t>
      </w:r>
      <w:r w:rsidRPr="00900847">
        <w:rPr>
          <w:rFonts w:ascii="Times New Roman" w:hAnsi="Times New Roman" w:cs="Times New Roman"/>
          <w:b/>
          <w:sz w:val="24"/>
          <w:szCs w:val="24"/>
          <w:u w:val="single"/>
        </w:rPr>
        <w:t>ate Design</w:t>
      </w:r>
    </w:p>
    <w:p w14:paraId="6253C255" w14:textId="77777777" w:rsidR="001721F3" w:rsidRDefault="001721F3" w:rsidP="001721F3">
      <w:pPr>
        <w:tabs>
          <w:tab w:val="left" w:pos="0"/>
        </w:tabs>
        <w:spacing w:after="0" w:line="240" w:lineRule="auto"/>
        <w:jc w:val="both"/>
        <w:rPr>
          <w:rFonts w:ascii="Times New Roman" w:hAnsi="Times New Roman" w:cs="Times New Roman"/>
          <w:b/>
          <w:sz w:val="24"/>
          <w:szCs w:val="24"/>
          <w:u w:val="single"/>
        </w:rPr>
      </w:pPr>
    </w:p>
    <w:p w14:paraId="42533416" w14:textId="401BB806" w:rsidR="001721F3" w:rsidRDefault="001721F3" w:rsidP="001721F3">
      <w:pPr>
        <w:autoSpaceDE w:val="0"/>
        <w:autoSpaceDN w:val="0"/>
        <w:adjustRightInd w:val="0"/>
        <w:spacing w:after="0" w:line="240" w:lineRule="auto"/>
        <w:jc w:val="both"/>
        <w:rPr>
          <w:rFonts w:ascii="Times New Roman" w:hAnsi="Times New Roman" w:cs="Times New Roman"/>
          <w:sz w:val="24"/>
          <w:szCs w:val="24"/>
        </w:rPr>
      </w:pPr>
      <w:r w:rsidRPr="007354F8">
        <w:rPr>
          <w:rFonts w:ascii="Times New Roman" w:hAnsi="Times New Roman" w:cs="Times New Roman"/>
          <w:sz w:val="24"/>
          <w:szCs w:val="24"/>
        </w:rPr>
        <w:t xml:space="preserve">Staff reviewed the proposed rate design </w:t>
      </w:r>
      <w:r w:rsidR="000B32AB">
        <w:rPr>
          <w:rFonts w:ascii="Times New Roman" w:hAnsi="Times New Roman" w:cs="Times New Roman"/>
          <w:sz w:val="24"/>
          <w:szCs w:val="24"/>
        </w:rPr>
        <w:t xml:space="preserve">in </w:t>
      </w:r>
      <w:r w:rsidRPr="007354F8">
        <w:rPr>
          <w:rFonts w:ascii="Times New Roman" w:hAnsi="Times New Roman" w:cs="Times New Roman"/>
          <w:sz w:val="24"/>
          <w:szCs w:val="24"/>
        </w:rPr>
        <w:t>the application</w:t>
      </w:r>
      <w:r w:rsidR="000B32AB">
        <w:rPr>
          <w:rFonts w:ascii="Times New Roman" w:hAnsi="Times New Roman" w:cs="Times New Roman"/>
          <w:sz w:val="24"/>
          <w:szCs w:val="24"/>
        </w:rPr>
        <w:t xml:space="preserve"> and adjusted it to </w:t>
      </w:r>
      <w:r w:rsidR="00D424BB">
        <w:rPr>
          <w:rFonts w:ascii="Times New Roman" w:hAnsi="Times New Roman" w:cs="Times New Roman"/>
          <w:sz w:val="24"/>
          <w:szCs w:val="24"/>
        </w:rPr>
        <w:t xml:space="preserve">reflect </w:t>
      </w:r>
      <w:r w:rsidR="000B32AB">
        <w:rPr>
          <w:rFonts w:ascii="Times New Roman" w:hAnsi="Times New Roman" w:cs="Times New Roman"/>
          <w:sz w:val="24"/>
          <w:szCs w:val="24"/>
        </w:rPr>
        <w:t>the agreed revenue requirement</w:t>
      </w:r>
      <w:r w:rsidRPr="007354F8">
        <w:rPr>
          <w:rFonts w:ascii="Times New Roman" w:hAnsi="Times New Roman" w:cs="Times New Roman"/>
          <w:sz w:val="24"/>
          <w:szCs w:val="24"/>
        </w:rPr>
        <w:t xml:space="preserve">.  </w:t>
      </w:r>
      <w:r>
        <w:rPr>
          <w:rFonts w:ascii="Times New Roman" w:hAnsi="Times New Roman" w:cs="Times New Roman"/>
          <w:sz w:val="24"/>
          <w:szCs w:val="24"/>
        </w:rPr>
        <w:t>Staff used</w:t>
      </w:r>
      <w:r w:rsidRPr="007354F8">
        <w:rPr>
          <w:rFonts w:ascii="Times New Roman" w:hAnsi="Times New Roman" w:cs="Times New Roman"/>
          <w:sz w:val="24"/>
          <w:szCs w:val="24"/>
        </w:rPr>
        <w:t xml:space="preserve"> the reported number of</w:t>
      </w:r>
      <w:r>
        <w:rPr>
          <w:rFonts w:ascii="Times New Roman" w:hAnsi="Times New Roman" w:cs="Times New Roman"/>
          <w:sz w:val="24"/>
          <w:szCs w:val="24"/>
        </w:rPr>
        <w:t xml:space="preserve"> gallons billed, and the approximate number of customers. The </w:t>
      </w:r>
      <w:r w:rsidR="00DC4D12">
        <w:rPr>
          <w:rFonts w:ascii="Times New Roman" w:hAnsi="Times New Roman" w:cs="Times New Roman"/>
          <w:sz w:val="24"/>
          <w:szCs w:val="24"/>
        </w:rPr>
        <w:t>agreed</w:t>
      </w:r>
      <w:r>
        <w:rPr>
          <w:rFonts w:ascii="Times New Roman" w:hAnsi="Times New Roman" w:cs="Times New Roman"/>
          <w:sz w:val="24"/>
          <w:szCs w:val="24"/>
        </w:rPr>
        <w:t xml:space="preserve"> rates</w:t>
      </w:r>
      <w:r w:rsidR="00DC4D12">
        <w:rPr>
          <w:rFonts w:ascii="Times New Roman" w:hAnsi="Times New Roman" w:cs="Times New Roman"/>
          <w:sz w:val="24"/>
          <w:szCs w:val="24"/>
        </w:rPr>
        <w:t>,</w:t>
      </w:r>
      <w:r w:rsidRPr="00ED0136">
        <w:rPr>
          <w:rFonts w:ascii="Times New Roman" w:hAnsi="Times New Roman" w:cs="Times New Roman"/>
          <w:sz w:val="24"/>
          <w:szCs w:val="24"/>
        </w:rPr>
        <w:t xml:space="preserve"> </w:t>
      </w:r>
      <w:r w:rsidR="00DC4D12">
        <w:rPr>
          <w:rFonts w:ascii="Times New Roman" w:hAnsi="Times New Roman" w:cs="Times New Roman"/>
          <w:sz w:val="24"/>
          <w:szCs w:val="24"/>
        </w:rPr>
        <w:t xml:space="preserve">as reflected on Attachment LG-1 and the tariff, </w:t>
      </w:r>
      <w:r w:rsidR="00DC4D12" w:rsidRPr="00ED0136">
        <w:rPr>
          <w:rFonts w:ascii="Times New Roman" w:hAnsi="Times New Roman" w:cs="Times New Roman"/>
          <w:sz w:val="24"/>
          <w:szCs w:val="24"/>
        </w:rPr>
        <w:t xml:space="preserve">are </w:t>
      </w:r>
      <w:r w:rsidR="00DC4D12">
        <w:rPr>
          <w:rFonts w:ascii="Times New Roman" w:hAnsi="Times New Roman" w:cs="Times New Roman"/>
          <w:sz w:val="24"/>
          <w:szCs w:val="24"/>
        </w:rPr>
        <w:t xml:space="preserve">just </w:t>
      </w:r>
      <w:r w:rsidR="00D424BB">
        <w:rPr>
          <w:rFonts w:ascii="Times New Roman" w:hAnsi="Times New Roman" w:cs="Times New Roman"/>
          <w:sz w:val="24"/>
          <w:szCs w:val="24"/>
        </w:rPr>
        <w:t xml:space="preserve">and </w:t>
      </w:r>
      <w:r w:rsidR="00DC4D12" w:rsidRPr="00ED0136">
        <w:rPr>
          <w:rFonts w:ascii="Times New Roman" w:hAnsi="Times New Roman" w:cs="Times New Roman"/>
          <w:sz w:val="24"/>
          <w:szCs w:val="24"/>
        </w:rPr>
        <w:t>reasonable</w:t>
      </w:r>
      <w:r w:rsidR="00DC4D12">
        <w:rPr>
          <w:rFonts w:ascii="Times New Roman" w:hAnsi="Times New Roman" w:cs="Times New Roman"/>
          <w:sz w:val="24"/>
          <w:szCs w:val="24"/>
        </w:rPr>
        <w:t xml:space="preserve"> and produce the agreed revenue requirement as reflected in Attachment LG-1</w:t>
      </w:r>
      <w:r>
        <w:rPr>
          <w:rFonts w:ascii="Times New Roman" w:hAnsi="Times New Roman" w:cs="Times New Roman"/>
          <w:sz w:val="24"/>
          <w:szCs w:val="24"/>
        </w:rPr>
        <w:t>.</w:t>
      </w:r>
    </w:p>
    <w:p w14:paraId="0D01F77A" w14:textId="77777777" w:rsidR="001721F3" w:rsidRDefault="001721F3" w:rsidP="001721F3">
      <w:pPr>
        <w:spacing w:after="0" w:line="240" w:lineRule="auto"/>
        <w:rPr>
          <w:rFonts w:ascii="Times New Roman" w:hAnsi="Times New Roman" w:cs="Times New Roman"/>
          <w:sz w:val="24"/>
          <w:szCs w:val="24"/>
        </w:rPr>
      </w:pPr>
    </w:p>
    <w:p w14:paraId="1F7FC1BD" w14:textId="1016333F" w:rsidR="001721F3" w:rsidRDefault="001721F3" w:rsidP="001721F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By stipulation, Kerr County and Commission Staff have resolved and settled the outstanding issues related to the rates Kerr County may charge for water services and enter into agreement on the rates below. </w:t>
      </w:r>
      <w:r w:rsidR="00D424BB">
        <w:rPr>
          <w:rFonts w:ascii="Times New Roman" w:hAnsi="Times New Roman" w:cs="Times New Roman"/>
          <w:sz w:val="24"/>
          <w:szCs w:val="24"/>
        </w:rPr>
        <w:t xml:space="preserve"> </w:t>
      </w:r>
      <w:r w:rsidR="00FF321C">
        <w:rPr>
          <w:rFonts w:ascii="Times New Roman" w:hAnsi="Times New Roman" w:cs="Times New Roman"/>
          <w:sz w:val="24"/>
          <w:szCs w:val="24"/>
        </w:rPr>
        <w:t xml:space="preserve">Staff recommends that </w:t>
      </w:r>
      <w:r w:rsidR="00D424BB">
        <w:rPr>
          <w:rFonts w:ascii="Times New Roman" w:hAnsi="Times New Roman" w:cs="Times New Roman"/>
          <w:sz w:val="24"/>
          <w:szCs w:val="24"/>
        </w:rPr>
        <w:t xml:space="preserve">the </w:t>
      </w:r>
      <w:r w:rsidR="00FF321C">
        <w:rPr>
          <w:rFonts w:ascii="Times New Roman" w:hAnsi="Times New Roman" w:cs="Times New Roman"/>
          <w:sz w:val="24"/>
          <w:szCs w:val="24"/>
        </w:rPr>
        <w:t>e</w:t>
      </w:r>
      <w:r>
        <w:rPr>
          <w:rFonts w:ascii="Times New Roman" w:hAnsi="Times New Roman" w:cs="Times New Roman"/>
          <w:sz w:val="24"/>
          <w:szCs w:val="24"/>
        </w:rPr>
        <w:t>ffective date</w:t>
      </w:r>
      <w:r w:rsidR="000B32AB">
        <w:rPr>
          <w:rFonts w:ascii="Times New Roman" w:hAnsi="Times New Roman" w:cs="Times New Roman"/>
          <w:sz w:val="24"/>
          <w:szCs w:val="24"/>
        </w:rPr>
        <w:t xml:space="preserve"> of the approved rate</w:t>
      </w:r>
      <w:r w:rsidR="00FF321C">
        <w:rPr>
          <w:rFonts w:ascii="Times New Roman" w:hAnsi="Times New Roman" w:cs="Times New Roman"/>
          <w:sz w:val="24"/>
          <w:szCs w:val="24"/>
        </w:rPr>
        <w:t>s</w:t>
      </w:r>
      <w:r w:rsidR="000B32AB">
        <w:rPr>
          <w:rFonts w:ascii="Times New Roman" w:hAnsi="Times New Roman" w:cs="Times New Roman"/>
          <w:sz w:val="24"/>
          <w:szCs w:val="24"/>
        </w:rPr>
        <w:t xml:space="preserve"> be established by the Commission final order in this case. </w:t>
      </w:r>
      <w:r w:rsidR="00046589">
        <w:rPr>
          <w:rFonts w:ascii="Times New Roman" w:hAnsi="Times New Roman" w:cs="Times New Roman"/>
          <w:sz w:val="24"/>
          <w:szCs w:val="24"/>
        </w:rPr>
        <w:t xml:space="preserve"> </w:t>
      </w:r>
      <w:r w:rsidR="000B32AB">
        <w:rPr>
          <w:rFonts w:ascii="Times New Roman" w:hAnsi="Times New Roman" w:cs="Times New Roman"/>
          <w:sz w:val="24"/>
          <w:szCs w:val="24"/>
        </w:rPr>
        <w:t xml:space="preserve">Because the approved rate equals the interim rate, Staff recommends no refunds for the period beginning April 13, 2018 </w:t>
      </w:r>
      <w:r w:rsidR="00FF321C">
        <w:rPr>
          <w:rFonts w:ascii="Times New Roman" w:hAnsi="Times New Roman" w:cs="Times New Roman"/>
          <w:sz w:val="24"/>
          <w:szCs w:val="24"/>
        </w:rPr>
        <w:t xml:space="preserve">and ending with the effective date in the order, </w:t>
      </w:r>
      <w:r w:rsidR="000B32AB">
        <w:rPr>
          <w:rFonts w:ascii="Times New Roman" w:hAnsi="Times New Roman" w:cs="Times New Roman"/>
          <w:sz w:val="24"/>
          <w:szCs w:val="24"/>
        </w:rPr>
        <w:t xml:space="preserve">during which </w:t>
      </w:r>
      <w:r w:rsidR="00FF321C">
        <w:rPr>
          <w:rFonts w:ascii="Times New Roman" w:hAnsi="Times New Roman" w:cs="Times New Roman"/>
          <w:sz w:val="24"/>
          <w:szCs w:val="24"/>
        </w:rPr>
        <w:t xml:space="preserve">time </w:t>
      </w:r>
      <w:r w:rsidR="000B32AB">
        <w:rPr>
          <w:rFonts w:ascii="Times New Roman" w:hAnsi="Times New Roman" w:cs="Times New Roman"/>
          <w:sz w:val="24"/>
          <w:szCs w:val="24"/>
        </w:rPr>
        <w:t xml:space="preserve">the interim rates were charged. </w:t>
      </w:r>
      <w:r w:rsidR="00D424BB">
        <w:rPr>
          <w:rFonts w:ascii="Times New Roman" w:hAnsi="Times New Roman" w:cs="Times New Roman"/>
          <w:sz w:val="24"/>
          <w:szCs w:val="24"/>
        </w:rPr>
        <w:t xml:space="preserve"> </w:t>
      </w:r>
      <w:r>
        <w:rPr>
          <w:rFonts w:ascii="Times New Roman" w:hAnsi="Times New Roman" w:cs="Times New Roman"/>
          <w:sz w:val="24"/>
          <w:szCs w:val="24"/>
        </w:rPr>
        <w:t xml:space="preserve">Kerr County and Commission Staff agree that the monthly charge for water service </w:t>
      </w:r>
      <w:r w:rsidR="00D424BB">
        <w:rPr>
          <w:rFonts w:ascii="Times New Roman" w:hAnsi="Times New Roman" w:cs="Times New Roman"/>
          <w:sz w:val="24"/>
          <w:szCs w:val="24"/>
        </w:rPr>
        <w:t xml:space="preserve">should </w:t>
      </w:r>
      <w:r>
        <w:rPr>
          <w:rFonts w:ascii="Times New Roman" w:hAnsi="Times New Roman" w:cs="Times New Roman"/>
          <w:sz w:val="24"/>
          <w:szCs w:val="24"/>
        </w:rPr>
        <w:t xml:space="preserve">be set at the rates </w:t>
      </w:r>
      <w:r w:rsidR="009A6B0B">
        <w:rPr>
          <w:rFonts w:ascii="Times New Roman" w:hAnsi="Times New Roman" w:cs="Times New Roman"/>
          <w:sz w:val="24"/>
          <w:szCs w:val="24"/>
        </w:rPr>
        <w:t xml:space="preserve">shown </w:t>
      </w:r>
      <w:r>
        <w:rPr>
          <w:rFonts w:ascii="Times New Roman" w:hAnsi="Times New Roman" w:cs="Times New Roman"/>
          <w:sz w:val="24"/>
          <w:szCs w:val="24"/>
        </w:rPr>
        <w:t>below.</w:t>
      </w:r>
    </w:p>
    <w:p w14:paraId="03382EE7" w14:textId="77777777" w:rsidR="001721F3" w:rsidRDefault="001721F3" w:rsidP="001721F3">
      <w:pPr>
        <w:autoSpaceDE w:val="0"/>
        <w:autoSpaceDN w:val="0"/>
        <w:adjustRightInd w:val="0"/>
        <w:spacing w:after="0" w:line="240" w:lineRule="auto"/>
        <w:jc w:val="both"/>
        <w:rPr>
          <w:rFonts w:ascii="Times New Roman" w:hAnsi="Times New Roman" w:cs="Times New Roman"/>
          <w:sz w:val="24"/>
          <w:szCs w:val="24"/>
        </w:rPr>
      </w:pPr>
    </w:p>
    <w:p w14:paraId="1D6C1316" w14:textId="77777777" w:rsidR="001721F3" w:rsidRDefault="001721F3" w:rsidP="001721F3">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Water Rates for Bumblebee Hills Water Systems</w:t>
      </w:r>
    </w:p>
    <w:p w14:paraId="5624EB31" w14:textId="77777777" w:rsidR="001721F3" w:rsidRDefault="001721F3" w:rsidP="001721F3">
      <w:pPr>
        <w:spacing w:after="0" w:line="240" w:lineRule="auto"/>
        <w:rPr>
          <w:rFonts w:ascii="Times New Roman" w:hAnsi="Times New Roman" w:cs="Times New Roman"/>
          <w:b/>
          <w:sz w:val="24"/>
          <w:szCs w:val="24"/>
          <w:u w:val="single"/>
        </w:rPr>
      </w:pPr>
    </w:p>
    <w:tbl>
      <w:tblPr>
        <w:tblStyle w:val="TableGrid"/>
        <w:tblW w:w="0" w:type="auto"/>
        <w:tblLook w:val="04A0" w:firstRow="1" w:lastRow="0" w:firstColumn="1" w:lastColumn="0" w:noHBand="0" w:noVBand="1"/>
      </w:tblPr>
      <w:tblGrid>
        <w:gridCol w:w="3955"/>
        <w:gridCol w:w="3870"/>
      </w:tblGrid>
      <w:tr w:rsidR="001721F3" w:rsidRPr="001709A4" w14:paraId="2E47ED2A" w14:textId="77777777" w:rsidTr="00636665">
        <w:tc>
          <w:tcPr>
            <w:tcW w:w="3955" w:type="dxa"/>
          </w:tcPr>
          <w:p w14:paraId="615F8A1F" w14:textId="77777777" w:rsidR="001721F3" w:rsidRPr="001709A4" w:rsidRDefault="001721F3" w:rsidP="00636665">
            <w:pPr>
              <w:spacing w:after="0" w:line="240" w:lineRule="auto"/>
              <w:jc w:val="center"/>
              <w:rPr>
                <w:rFonts w:ascii="Times New Roman" w:hAnsi="Times New Roman" w:cs="Times New Roman"/>
                <w:b/>
                <w:sz w:val="24"/>
                <w:szCs w:val="24"/>
              </w:rPr>
            </w:pPr>
            <w:r w:rsidRPr="001709A4">
              <w:rPr>
                <w:rFonts w:ascii="Times New Roman" w:hAnsi="Times New Roman" w:cs="Times New Roman"/>
                <w:b/>
                <w:sz w:val="24"/>
                <w:szCs w:val="24"/>
              </w:rPr>
              <w:t>Meter Size</w:t>
            </w:r>
          </w:p>
        </w:tc>
        <w:tc>
          <w:tcPr>
            <w:tcW w:w="3870" w:type="dxa"/>
          </w:tcPr>
          <w:p w14:paraId="2942A081" w14:textId="77777777" w:rsidR="001721F3" w:rsidRPr="001709A4" w:rsidRDefault="001721F3" w:rsidP="00636665">
            <w:pPr>
              <w:spacing w:after="0" w:line="240" w:lineRule="auto"/>
              <w:jc w:val="center"/>
              <w:rPr>
                <w:rFonts w:ascii="Times New Roman" w:hAnsi="Times New Roman" w:cs="Times New Roman"/>
                <w:b/>
                <w:sz w:val="24"/>
                <w:szCs w:val="24"/>
              </w:rPr>
            </w:pPr>
            <w:r w:rsidRPr="001709A4">
              <w:rPr>
                <w:rFonts w:ascii="Times New Roman" w:hAnsi="Times New Roman" w:cs="Times New Roman"/>
                <w:b/>
                <w:sz w:val="24"/>
                <w:szCs w:val="24"/>
              </w:rPr>
              <w:t>Minimum Charge</w:t>
            </w:r>
          </w:p>
          <w:p w14:paraId="7C143526" w14:textId="77777777" w:rsidR="001721F3" w:rsidRPr="001709A4" w:rsidRDefault="001721F3" w:rsidP="00636665">
            <w:pPr>
              <w:spacing w:after="0" w:line="240" w:lineRule="auto"/>
              <w:jc w:val="center"/>
              <w:rPr>
                <w:rFonts w:ascii="Times New Roman" w:hAnsi="Times New Roman" w:cs="Times New Roman"/>
                <w:b/>
                <w:sz w:val="24"/>
                <w:szCs w:val="24"/>
              </w:rPr>
            </w:pPr>
            <w:r w:rsidRPr="001709A4">
              <w:rPr>
                <w:rFonts w:ascii="Times New Roman" w:hAnsi="Times New Roman" w:cs="Times New Roman"/>
                <w:b/>
                <w:sz w:val="24"/>
                <w:szCs w:val="24"/>
              </w:rPr>
              <w:t>(includes 0 gallons)</w:t>
            </w:r>
          </w:p>
        </w:tc>
      </w:tr>
      <w:tr w:rsidR="001721F3" w14:paraId="431A84B7" w14:textId="77777777" w:rsidTr="00636665">
        <w:tc>
          <w:tcPr>
            <w:tcW w:w="3955" w:type="dxa"/>
          </w:tcPr>
          <w:p w14:paraId="18622F90"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 or ¾”</w:t>
            </w:r>
          </w:p>
        </w:tc>
        <w:tc>
          <w:tcPr>
            <w:tcW w:w="3870" w:type="dxa"/>
          </w:tcPr>
          <w:p w14:paraId="09C76FD9"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$23.82</w:t>
            </w:r>
          </w:p>
        </w:tc>
      </w:tr>
      <w:tr w:rsidR="001721F3" w14:paraId="52D01592" w14:textId="77777777" w:rsidTr="00636665">
        <w:tc>
          <w:tcPr>
            <w:tcW w:w="3955" w:type="dxa"/>
          </w:tcPr>
          <w:p w14:paraId="4925AA98"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870" w:type="dxa"/>
          </w:tcPr>
          <w:p w14:paraId="450E5B44"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$59.55</w:t>
            </w:r>
          </w:p>
        </w:tc>
      </w:tr>
      <w:tr w:rsidR="001721F3" w14:paraId="6AF6B891" w14:textId="77777777" w:rsidTr="00636665">
        <w:tc>
          <w:tcPr>
            <w:tcW w:w="3955" w:type="dxa"/>
          </w:tcPr>
          <w:p w14:paraId="13D86206"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870" w:type="dxa"/>
          </w:tcPr>
          <w:p w14:paraId="6F354DCE"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$119.10</w:t>
            </w:r>
          </w:p>
        </w:tc>
      </w:tr>
      <w:tr w:rsidR="001721F3" w14:paraId="531AF865" w14:textId="77777777" w:rsidTr="00636665">
        <w:tc>
          <w:tcPr>
            <w:tcW w:w="3955" w:type="dxa"/>
          </w:tcPr>
          <w:p w14:paraId="16137FB3"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870" w:type="dxa"/>
          </w:tcPr>
          <w:p w14:paraId="0516B499"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$190.56</w:t>
            </w:r>
          </w:p>
        </w:tc>
      </w:tr>
      <w:tr w:rsidR="001721F3" w14:paraId="43A41AA0" w14:textId="77777777" w:rsidTr="00636665">
        <w:tc>
          <w:tcPr>
            <w:tcW w:w="3955" w:type="dxa"/>
          </w:tcPr>
          <w:p w14:paraId="4CB817FA"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870" w:type="dxa"/>
          </w:tcPr>
          <w:p w14:paraId="4D7CB121"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$357.30</w:t>
            </w:r>
          </w:p>
        </w:tc>
      </w:tr>
      <w:tr w:rsidR="001721F3" w14:paraId="11AADC9C" w14:textId="77777777" w:rsidTr="00636665">
        <w:tc>
          <w:tcPr>
            <w:tcW w:w="3955" w:type="dxa"/>
          </w:tcPr>
          <w:p w14:paraId="099E4B96"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870" w:type="dxa"/>
          </w:tcPr>
          <w:p w14:paraId="18C67CB5"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$595.50</w:t>
            </w:r>
          </w:p>
        </w:tc>
      </w:tr>
      <w:tr w:rsidR="001721F3" w14:paraId="7B1BB8A7" w14:textId="77777777" w:rsidTr="00636665">
        <w:tc>
          <w:tcPr>
            <w:tcW w:w="3955" w:type="dxa"/>
          </w:tcPr>
          <w:p w14:paraId="62DE10A1" w14:textId="77777777" w:rsidR="001721F3" w:rsidRDefault="001721F3" w:rsidP="00636665">
            <w:pPr>
              <w:spacing w:after="0" w:line="240" w:lineRule="auto"/>
              <w:rPr>
                <w:rFonts w:ascii="Times New Roman" w:hAnsi="Times New Roman" w:cs="Times New Roman"/>
                <w:sz w:val="24"/>
                <w:szCs w:val="24"/>
              </w:rPr>
            </w:pPr>
            <w:r>
              <w:rPr>
                <w:rFonts w:ascii="Times New Roman" w:hAnsi="Times New Roman" w:cs="Times New Roman"/>
                <w:sz w:val="24"/>
                <w:szCs w:val="24"/>
              </w:rPr>
              <w:t>Gallonage Rate (per 1,000 gallons)</w:t>
            </w:r>
          </w:p>
        </w:tc>
        <w:tc>
          <w:tcPr>
            <w:tcW w:w="3870" w:type="dxa"/>
          </w:tcPr>
          <w:p w14:paraId="7C30E706" w14:textId="77777777" w:rsidR="001721F3" w:rsidRDefault="001721F3" w:rsidP="006510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$3.02</w:t>
            </w:r>
          </w:p>
        </w:tc>
      </w:tr>
    </w:tbl>
    <w:p w14:paraId="7187D906" w14:textId="77777777" w:rsidR="001721F3" w:rsidRDefault="001721F3" w:rsidP="001721F3">
      <w:pPr>
        <w:spacing w:after="0" w:line="240" w:lineRule="auto"/>
        <w:rPr>
          <w:rFonts w:ascii="Times New Roman" w:hAnsi="Times New Roman" w:cs="Times New Roman"/>
          <w:sz w:val="24"/>
          <w:szCs w:val="24"/>
        </w:rPr>
      </w:pPr>
    </w:p>
    <w:p w14:paraId="039DACDA" w14:textId="77777777" w:rsidR="001721F3" w:rsidRDefault="001721F3" w:rsidP="001721F3">
      <w:pPr>
        <w:autoSpaceDE w:val="0"/>
        <w:autoSpaceDN w:val="0"/>
        <w:adjustRightInd w:val="0"/>
        <w:spacing w:after="0" w:line="240" w:lineRule="auto"/>
        <w:jc w:val="both"/>
        <w:rPr>
          <w:rFonts w:ascii="Times New Roman" w:hAnsi="Times New Roman" w:cs="Times New Roman"/>
          <w:sz w:val="24"/>
          <w:szCs w:val="24"/>
        </w:rPr>
      </w:pPr>
    </w:p>
    <w:p w14:paraId="52FCC970" w14:textId="77777777" w:rsidR="001721F3" w:rsidRPr="00737A69" w:rsidRDefault="001721F3" w:rsidP="001721F3">
      <w:pPr>
        <w:spacing w:line="240" w:lineRule="auto"/>
        <w:jc w:val="both"/>
        <w:rPr>
          <w:rFonts w:ascii="Times New Roman" w:hAnsi="Times New Roman" w:cs="Times New Roman"/>
          <w:b/>
          <w:sz w:val="24"/>
          <w:szCs w:val="24"/>
          <w:u w:val="single"/>
        </w:rPr>
      </w:pPr>
      <w:r w:rsidRPr="00737A69">
        <w:rPr>
          <w:rFonts w:ascii="Times New Roman" w:hAnsi="Times New Roman" w:cs="Times New Roman"/>
          <w:b/>
          <w:sz w:val="24"/>
          <w:szCs w:val="24"/>
          <w:u w:val="single"/>
        </w:rPr>
        <w:t>Conclusion</w:t>
      </w:r>
    </w:p>
    <w:p w14:paraId="46C8A7E7" w14:textId="77777777" w:rsidR="001721F3" w:rsidRDefault="001721F3" w:rsidP="001721F3">
      <w:pPr>
        <w:spacing w:line="240" w:lineRule="auto"/>
        <w:jc w:val="both"/>
        <w:rPr>
          <w:rFonts w:ascii="Times New Roman" w:hAnsi="Times New Roman" w:cs="Times New Roman"/>
          <w:sz w:val="24"/>
          <w:szCs w:val="24"/>
        </w:rPr>
      </w:pPr>
      <w:r w:rsidRPr="00D548FE">
        <w:rPr>
          <w:rFonts w:ascii="Times New Roman" w:hAnsi="Times New Roman" w:cs="Times New Roman"/>
          <w:sz w:val="24"/>
          <w:szCs w:val="24"/>
        </w:rPr>
        <w:t xml:space="preserve">Based on this review, Staff recommends </w:t>
      </w:r>
      <w:r>
        <w:rPr>
          <w:rFonts w:ascii="Times New Roman" w:hAnsi="Times New Roman" w:cs="Times New Roman"/>
          <w:sz w:val="24"/>
          <w:szCs w:val="24"/>
        </w:rPr>
        <w:t>that the Commission:</w:t>
      </w:r>
    </w:p>
    <w:p w14:paraId="1ADE1712" w14:textId="1EBCA2D4" w:rsidR="001721F3" w:rsidRDefault="001721F3" w:rsidP="001721F3">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Find that the </w:t>
      </w:r>
      <w:r w:rsidR="000B32AB">
        <w:rPr>
          <w:rFonts w:ascii="Times New Roman" w:hAnsi="Times New Roman" w:cs="Times New Roman"/>
          <w:sz w:val="24"/>
          <w:szCs w:val="24"/>
        </w:rPr>
        <w:t xml:space="preserve">amended </w:t>
      </w:r>
      <w:r>
        <w:rPr>
          <w:rFonts w:ascii="Times New Roman" w:hAnsi="Times New Roman" w:cs="Times New Roman"/>
          <w:sz w:val="24"/>
          <w:szCs w:val="24"/>
        </w:rPr>
        <w:t>stipulation is in the public interest;</w:t>
      </w:r>
      <w:r w:rsidR="00D424BB">
        <w:rPr>
          <w:rFonts w:ascii="Times New Roman" w:hAnsi="Times New Roman" w:cs="Times New Roman"/>
          <w:sz w:val="24"/>
          <w:szCs w:val="24"/>
        </w:rPr>
        <w:t xml:space="preserve"> and</w:t>
      </w:r>
    </w:p>
    <w:p w14:paraId="58813B43" w14:textId="6C7C74A0" w:rsidR="003C131D" w:rsidRPr="00915D7B" w:rsidRDefault="001721F3" w:rsidP="00915D7B">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Approve the rates, revenue requirement, and the tariff provisions included in the stipulation</w:t>
      </w:r>
      <w:r w:rsidR="00D424BB">
        <w:rPr>
          <w:rFonts w:ascii="Times New Roman" w:hAnsi="Times New Roman" w:cs="Times New Roman"/>
          <w:sz w:val="24"/>
          <w:szCs w:val="24"/>
        </w:rPr>
        <w:t>.</w:t>
      </w:r>
    </w:p>
    <w:sectPr w:rsidR="003C131D" w:rsidRPr="00915D7B" w:rsidSect="007318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50DA4"/>
    <w:multiLevelType w:val="hybridMultilevel"/>
    <w:tmpl w:val="90D6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D2671C"/>
    <w:multiLevelType w:val="hybridMultilevel"/>
    <w:tmpl w:val="A1EEA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9626F"/>
    <w:multiLevelType w:val="hybridMultilevel"/>
    <w:tmpl w:val="02F6CF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616908"/>
    <w:multiLevelType w:val="hybridMultilevel"/>
    <w:tmpl w:val="8076B874"/>
    <w:lvl w:ilvl="0" w:tplc="ED08FA6A">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755E9"/>
    <w:multiLevelType w:val="hybridMultilevel"/>
    <w:tmpl w:val="2222F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3B5"/>
    <w:rsid w:val="000020BE"/>
    <w:rsid w:val="000209A8"/>
    <w:rsid w:val="00035961"/>
    <w:rsid w:val="00036D87"/>
    <w:rsid w:val="000415C2"/>
    <w:rsid w:val="000451A0"/>
    <w:rsid w:val="00046589"/>
    <w:rsid w:val="0007263E"/>
    <w:rsid w:val="000873B5"/>
    <w:rsid w:val="00087B14"/>
    <w:rsid w:val="000B32AB"/>
    <w:rsid w:val="000E4DC8"/>
    <w:rsid w:val="00105C30"/>
    <w:rsid w:val="00111493"/>
    <w:rsid w:val="0011275B"/>
    <w:rsid w:val="00130067"/>
    <w:rsid w:val="00143690"/>
    <w:rsid w:val="00154519"/>
    <w:rsid w:val="001709A4"/>
    <w:rsid w:val="001721F3"/>
    <w:rsid w:val="00175413"/>
    <w:rsid w:val="001D1807"/>
    <w:rsid w:val="001D1F3C"/>
    <w:rsid w:val="001F0F05"/>
    <w:rsid w:val="00206370"/>
    <w:rsid w:val="00207984"/>
    <w:rsid w:val="0021693C"/>
    <w:rsid w:val="00226C57"/>
    <w:rsid w:val="0029349A"/>
    <w:rsid w:val="0030121E"/>
    <w:rsid w:val="003560E8"/>
    <w:rsid w:val="003939DD"/>
    <w:rsid w:val="00393A70"/>
    <w:rsid w:val="003B0DEE"/>
    <w:rsid w:val="003C131D"/>
    <w:rsid w:val="00406062"/>
    <w:rsid w:val="004238CE"/>
    <w:rsid w:val="00426CED"/>
    <w:rsid w:val="004407F9"/>
    <w:rsid w:val="00473CA2"/>
    <w:rsid w:val="0048202B"/>
    <w:rsid w:val="004D3259"/>
    <w:rsid w:val="004E099D"/>
    <w:rsid w:val="004F4788"/>
    <w:rsid w:val="00527B9D"/>
    <w:rsid w:val="00532718"/>
    <w:rsid w:val="00535D9D"/>
    <w:rsid w:val="005419C8"/>
    <w:rsid w:val="0054445E"/>
    <w:rsid w:val="005710FD"/>
    <w:rsid w:val="00575F23"/>
    <w:rsid w:val="005A1A0D"/>
    <w:rsid w:val="00622A8E"/>
    <w:rsid w:val="00651083"/>
    <w:rsid w:val="006A143A"/>
    <w:rsid w:val="006C0717"/>
    <w:rsid w:val="006E5232"/>
    <w:rsid w:val="00706381"/>
    <w:rsid w:val="00706842"/>
    <w:rsid w:val="00721832"/>
    <w:rsid w:val="0073183E"/>
    <w:rsid w:val="00765F63"/>
    <w:rsid w:val="00787356"/>
    <w:rsid w:val="007F3128"/>
    <w:rsid w:val="007F34A4"/>
    <w:rsid w:val="00804E35"/>
    <w:rsid w:val="008616F5"/>
    <w:rsid w:val="008742BF"/>
    <w:rsid w:val="00895D22"/>
    <w:rsid w:val="008E140D"/>
    <w:rsid w:val="008E4743"/>
    <w:rsid w:val="008E6267"/>
    <w:rsid w:val="008F406B"/>
    <w:rsid w:val="00906D17"/>
    <w:rsid w:val="00911468"/>
    <w:rsid w:val="00915D7B"/>
    <w:rsid w:val="00931D00"/>
    <w:rsid w:val="0093708D"/>
    <w:rsid w:val="00971CCD"/>
    <w:rsid w:val="009A2193"/>
    <w:rsid w:val="009A6B0B"/>
    <w:rsid w:val="009C5DED"/>
    <w:rsid w:val="009D0FC6"/>
    <w:rsid w:val="009F7AF9"/>
    <w:rsid w:val="00A457A0"/>
    <w:rsid w:val="00A64295"/>
    <w:rsid w:val="00A738DE"/>
    <w:rsid w:val="00A83D47"/>
    <w:rsid w:val="00B05D82"/>
    <w:rsid w:val="00B11052"/>
    <w:rsid w:val="00B11B28"/>
    <w:rsid w:val="00B15BFA"/>
    <w:rsid w:val="00BC05AC"/>
    <w:rsid w:val="00BC31F6"/>
    <w:rsid w:val="00BE01C9"/>
    <w:rsid w:val="00C45F1D"/>
    <w:rsid w:val="00C9148A"/>
    <w:rsid w:val="00C96AB1"/>
    <w:rsid w:val="00C96DD5"/>
    <w:rsid w:val="00CB2DF9"/>
    <w:rsid w:val="00CB4C90"/>
    <w:rsid w:val="00CE1C06"/>
    <w:rsid w:val="00CF69E1"/>
    <w:rsid w:val="00D00616"/>
    <w:rsid w:val="00D0729E"/>
    <w:rsid w:val="00D34B9E"/>
    <w:rsid w:val="00D40FA7"/>
    <w:rsid w:val="00D424BB"/>
    <w:rsid w:val="00D563C3"/>
    <w:rsid w:val="00D56E07"/>
    <w:rsid w:val="00D806AB"/>
    <w:rsid w:val="00D97F5F"/>
    <w:rsid w:val="00DC4D12"/>
    <w:rsid w:val="00DF4E7B"/>
    <w:rsid w:val="00E41E52"/>
    <w:rsid w:val="00E45FB4"/>
    <w:rsid w:val="00ED7474"/>
    <w:rsid w:val="00EE16D0"/>
    <w:rsid w:val="00EF2C6E"/>
    <w:rsid w:val="00F2313B"/>
    <w:rsid w:val="00F71B38"/>
    <w:rsid w:val="00F76B5A"/>
    <w:rsid w:val="00FB4D60"/>
    <w:rsid w:val="00FB6823"/>
    <w:rsid w:val="00FB6855"/>
    <w:rsid w:val="00FD6E8F"/>
    <w:rsid w:val="00FE031B"/>
    <w:rsid w:val="00FE42A5"/>
    <w:rsid w:val="00FF3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E8D67"/>
  <w15:chartTrackingRefBased/>
  <w15:docId w15:val="{F9FBB601-7672-4394-B75E-4C846A70F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73B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73B5"/>
    <w:pPr>
      <w:ind w:left="720"/>
      <w:contextualSpacing/>
    </w:pPr>
  </w:style>
  <w:style w:type="table" w:styleId="TableGrid">
    <w:name w:val="Table Grid"/>
    <w:basedOn w:val="TableNormal"/>
    <w:uiPriority w:val="59"/>
    <w:rsid w:val="00087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65F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F63"/>
    <w:rPr>
      <w:rFonts w:ascii="Segoe UI" w:hAnsi="Segoe UI" w:cs="Segoe UI"/>
      <w:sz w:val="18"/>
      <w:szCs w:val="18"/>
    </w:rPr>
  </w:style>
  <w:style w:type="character" w:styleId="CommentReference">
    <w:name w:val="annotation reference"/>
    <w:basedOn w:val="DefaultParagraphFont"/>
    <w:uiPriority w:val="99"/>
    <w:semiHidden/>
    <w:unhideWhenUsed/>
    <w:rsid w:val="00143690"/>
    <w:rPr>
      <w:sz w:val="16"/>
      <w:szCs w:val="16"/>
    </w:rPr>
  </w:style>
  <w:style w:type="paragraph" w:styleId="CommentText">
    <w:name w:val="annotation text"/>
    <w:basedOn w:val="Normal"/>
    <w:link w:val="CommentTextChar"/>
    <w:uiPriority w:val="99"/>
    <w:semiHidden/>
    <w:unhideWhenUsed/>
    <w:rsid w:val="00143690"/>
    <w:pPr>
      <w:spacing w:line="240" w:lineRule="auto"/>
    </w:pPr>
    <w:rPr>
      <w:sz w:val="20"/>
      <w:szCs w:val="20"/>
    </w:rPr>
  </w:style>
  <w:style w:type="character" w:customStyle="1" w:styleId="CommentTextChar">
    <w:name w:val="Comment Text Char"/>
    <w:basedOn w:val="DefaultParagraphFont"/>
    <w:link w:val="CommentText"/>
    <w:uiPriority w:val="99"/>
    <w:semiHidden/>
    <w:rsid w:val="00143690"/>
    <w:rPr>
      <w:sz w:val="20"/>
      <w:szCs w:val="20"/>
    </w:rPr>
  </w:style>
  <w:style w:type="paragraph" w:styleId="CommentSubject">
    <w:name w:val="annotation subject"/>
    <w:basedOn w:val="CommentText"/>
    <w:next w:val="CommentText"/>
    <w:link w:val="CommentSubjectChar"/>
    <w:uiPriority w:val="99"/>
    <w:semiHidden/>
    <w:unhideWhenUsed/>
    <w:rsid w:val="00143690"/>
    <w:rPr>
      <w:b/>
      <w:bCs/>
    </w:rPr>
  </w:style>
  <w:style w:type="character" w:customStyle="1" w:styleId="CommentSubjectChar">
    <w:name w:val="Comment Subject Char"/>
    <w:basedOn w:val="CommentTextChar"/>
    <w:link w:val="CommentSubject"/>
    <w:uiPriority w:val="99"/>
    <w:semiHidden/>
    <w:rsid w:val="00143690"/>
    <w:rPr>
      <w:b/>
      <w:bCs/>
      <w:sz w:val="20"/>
      <w:szCs w:val="20"/>
    </w:rPr>
  </w:style>
  <w:style w:type="paragraph" w:styleId="Revision">
    <w:name w:val="Revision"/>
    <w:hidden/>
    <w:uiPriority w:val="99"/>
    <w:semiHidden/>
    <w:rsid w:val="001436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585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Harrison, John</cp:lastModifiedBy>
  <cp:revision>5</cp:revision>
  <cp:lastPrinted>2020-02-05T20:17:00Z</cp:lastPrinted>
  <dcterms:created xsi:type="dcterms:W3CDTF">2020-02-06T17:59:00Z</dcterms:created>
  <dcterms:modified xsi:type="dcterms:W3CDTF">2020-03-03T22:27:00Z</dcterms:modified>
</cp:coreProperties>
</file>